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7AC" w:rsidRPr="006D2CA6" w:rsidRDefault="00B137AC" w:rsidP="002C7843">
      <w:pPr>
        <w:pStyle w:val="Titel"/>
        <w:spacing w:before="600" w:after="840"/>
        <w:jc w:val="center"/>
      </w:pPr>
      <w:bookmarkStart w:id="0" w:name="_GoBack"/>
      <w:r w:rsidRPr="006D2CA6">
        <w:t>Arbeitgeber</w:t>
      </w:r>
      <w:r w:rsidR="005B13B9">
        <w:t>-</w:t>
      </w:r>
      <w:r w:rsidRPr="006D2CA6">
        <w:t xml:space="preserve">Konzept zur Eingliederung von </w:t>
      </w:r>
      <w:r w:rsidR="00924AD1" w:rsidRPr="006D2CA6">
        <w:t>Versicherten</w:t>
      </w:r>
      <w:r w:rsidR="002264EE">
        <w:br/>
      </w:r>
      <w:r w:rsidRPr="006D2CA6">
        <w:t xml:space="preserve">in Unternehmen </w:t>
      </w:r>
      <w:r w:rsidR="002264EE">
        <w:t>des 1. Arbeitsmarktes</w:t>
      </w:r>
    </w:p>
    <w:bookmarkEnd w:id="0"/>
    <w:p w:rsidR="006349D9" w:rsidRPr="005B13B9" w:rsidRDefault="006349D9" w:rsidP="005B13B9">
      <w:pPr>
        <w:pStyle w:val="berschrift1"/>
      </w:pPr>
      <w:r w:rsidRPr="005B13B9">
        <w:t>Präambel</w:t>
      </w:r>
    </w:p>
    <w:p w:rsidR="006349D9" w:rsidRPr="005B13B9" w:rsidRDefault="006349D9" w:rsidP="005B13B9">
      <w:pPr>
        <w:rPr>
          <w:rFonts w:eastAsiaTheme="minorHAnsi"/>
        </w:rPr>
      </w:pPr>
      <w:r w:rsidRPr="005B13B9">
        <w:rPr>
          <w:rFonts w:eastAsiaTheme="minorHAnsi"/>
        </w:rPr>
        <w:t xml:space="preserve">Im Folgenden verwenden wir den allgemeinen Begriff "Versicherte" für unsere Klienten, welche im Rahmen beruflicher </w:t>
      </w:r>
      <w:proofErr w:type="spellStart"/>
      <w:r w:rsidRPr="005B13B9">
        <w:rPr>
          <w:rFonts w:eastAsiaTheme="minorHAnsi"/>
        </w:rPr>
        <w:t>Massnahmen</w:t>
      </w:r>
      <w:proofErr w:type="spellEnd"/>
      <w:r w:rsidRPr="005B13B9">
        <w:rPr>
          <w:rFonts w:eastAsiaTheme="minorHAnsi"/>
        </w:rPr>
        <w:t xml:space="preserve"> von uns begleitet werden oder begleitet worden sind.</w:t>
      </w:r>
      <w:r w:rsidRPr="005B13B9">
        <w:rPr>
          <w:rFonts w:eastAsiaTheme="minorHAnsi"/>
        </w:rPr>
        <w:br/>
        <w:t xml:space="preserve">Mit diesem Begriff sind zum einen Menschen gemeint, welche nach der Unterstützung durch die Invalidenversicherung </w:t>
      </w:r>
      <w:r w:rsidR="00FF5363">
        <w:rPr>
          <w:rFonts w:eastAsiaTheme="minorHAnsi"/>
        </w:rPr>
        <w:t xml:space="preserve">(IV) </w:t>
      </w:r>
      <w:r w:rsidRPr="005B13B9">
        <w:rPr>
          <w:rFonts w:eastAsiaTheme="minorHAnsi"/>
        </w:rPr>
        <w:t>ohne weitere Leistungseinschränkung ihrer zukünftigen Arbeit nachgehen können</w:t>
      </w:r>
      <w:r w:rsidR="00F867F4" w:rsidRPr="005B13B9">
        <w:rPr>
          <w:rFonts w:eastAsiaTheme="minorHAnsi"/>
        </w:rPr>
        <w:t>, die aber allenfalls bei der Stellensuche und Einarbeitung Unterstützung brauchen</w:t>
      </w:r>
      <w:r w:rsidRPr="005B13B9">
        <w:rPr>
          <w:rFonts w:eastAsiaTheme="minorHAnsi"/>
        </w:rPr>
        <w:t xml:space="preserve">. Ebenso sind Menschen gemeint, welche aufgrund ihrer gesundheitlichen Beeinträchtigung einen erhöhten Betreuungsbedarf </w:t>
      </w:r>
      <w:r w:rsidR="005B13B9" w:rsidRPr="005B13B9">
        <w:rPr>
          <w:rFonts w:eastAsiaTheme="minorHAnsi"/>
        </w:rPr>
        <w:t>und/</w:t>
      </w:r>
      <w:r w:rsidRPr="005B13B9">
        <w:rPr>
          <w:rFonts w:eastAsiaTheme="minorHAnsi"/>
        </w:rPr>
        <w:t>oder eine reduzierte Leistungsfähigkeit aufweisen.</w:t>
      </w:r>
    </w:p>
    <w:p w:rsidR="009B45E7" w:rsidRPr="009B45E7" w:rsidRDefault="00B137AC" w:rsidP="005B13B9">
      <w:pPr>
        <w:pStyle w:val="berschrift1"/>
      </w:pPr>
      <w:r>
        <w:t>Ausgangslage</w:t>
      </w:r>
    </w:p>
    <w:p w:rsidR="009B45E7" w:rsidRPr="005B13B9" w:rsidRDefault="009B45E7" w:rsidP="005B13B9">
      <w:pPr>
        <w:rPr>
          <w:rFonts w:eastAsiaTheme="minorHAnsi"/>
        </w:rPr>
      </w:pPr>
      <w:r w:rsidRPr="005B13B9">
        <w:rPr>
          <w:rFonts w:eastAsiaTheme="minorHAnsi"/>
        </w:rPr>
        <w:t xml:space="preserve">Mit der Entwicklung der </w:t>
      </w:r>
      <w:r w:rsidR="00FF5363">
        <w:rPr>
          <w:rFonts w:eastAsiaTheme="minorHAnsi"/>
        </w:rPr>
        <w:t xml:space="preserve">IV </w:t>
      </w:r>
      <w:r w:rsidRPr="005B13B9">
        <w:rPr>
          <w:rFonts w:eastAsiaTheme="minorHAnsi"/>
        </w:rPr>
        <w:t>von einer Renten- zu einer</w:t>
      </w:r>
      <w:r w:rsidR="00924AD1" w:rsidRPr="005B13B9">
        <w:rPr>
          <w:rFonts w:eastAsiaTheme="minorHAnsi"/>
        </w:rPr>
        <w:t xml:space="preserve"> Eingliederungsversicherung sind die Arbeitgeber vermehrt eingeladen, Hand für Lösungen zur Anstellung </w:t>
      </w:r>
      <w:r w:rsidR="00E50027" w:rsidRPr="005B13B9">
        <w:rPr>
          <w:rFonts w:eastAsiaTheme="minorHAnsi"/>
        </w:rPr>
        <w:t xml:space="preserve">von </w:t>
      </w:r>
      <w:r w:rsidR="00924AD1" w:rsidRPr="005B13B9">
        <w:rPr>
          <w:rFonts w:eastAsiaTheme="minorHAnsi"/>
        </w:rPr>
        <w:t xml:space="preserve">Versicherten zu bieten. </w:t>
      </w:r>
      <w:r w:rsidRPr="005B13B9">
        <w:rPr>
          <w:rFonts w:eastAsiaTheme="minorHAnsi"/>
        </w:rPr>
        <w:t xml:space="preserve">Dieses unternehmerische Engagement ist ein zentrales Element bei der Realisierung der hoch gesteckten Ziele der Integration von </w:t>
      </w:r>
      <w:r w:rsidR="007B59BF" w:rsidRPr="005B13B9">
        <w:rPr>
          <w:rFonts w:eastAsiaTheme="minorHAnsi"/>
        </w:rPr>
        <w:t>Versicherten der IV</w:t>
      </w:r>
      <w:r w:rsidRPr="005B13B9">
        <w:rPr>
          <w:rFonts w:eastAsiaTheme="minorHAnsi"/>
        </w:rPr>
        <w:t xml:space="preserve"> in den Arbeitsmarkt. </w:t>
      </w:r>
    </w:p>
    <w:p w:rsidR="009B45E7" w:rsidRPr="005B13B9" w:rsidRDefault="009B45E7" w:rsidP="005B13B9">
      <w:pPr>
        <w:rPr>
          <w:rFonts w:eastAsiaTheme="minorHAnsi"/>
        </w:rPr>
      </w:pPr>
      <w:r w:rsidRPr="005B13B9">
        <w:rPr>
          <w:rFonts w:eastAsiaTheme="minorHAnsi"/>
        </w:rPr>
        <w:t xml:space="preserve">Nebst dem volkswirtschaftlichen Nutzen (Entlastung der Sozialversicherungen) ist auch ein betriebswirtschaftlicher Nutzen erkennbar. So erhält der Arbeitgeber u.a. sauber abgeklärte Leistungen und eine hohe Loyalität </w:t>
      </w:r>
      <w:r w:rsidR="007B59BF" w:rsidRPr="005B13B9">
        <w:rPr>
          <w:rFonts w:eastAsiaTheme="minorHAnsi"/>
        </w:rPr>
        <w:t>dieser Mitarbeitenden</w:t>
      </w:r>
      <w:r w:rsidRPr="005B13B9">
        <w:rPr>
          <w:rFonts w:eastAsiaTheme="minorHAnsi"/>
        </w:rPr>
        <w:t xml:space="preserve">. </w:t>
      </w:r>
    </w:p>
    <w:p w:rsidR="007D2F72" w:rsidRPr="005B13B9" w:rsidRDefault="009B45E7" w:rsidP="005B13B9">
      <w:pPr>
        <w:rPr>
          <w:rFonts w:eastAsiaTheme="minorHAnsi"/>
        </w:rPr>
      </w:pPr>
      <w:r w:rsidRPr="005B13B9">
        <w:rPr>
          <w:rFonts w:eastAsiaTheme="minorHAnsi"/>
        </w:rPr>
        <w:t xml:space="preserve">Für </w:t>
      </w:r>
      <w:r w:rsidR="007B59BF" w:rsidRPr="005B13B9">
        <w:rPr>
          <w:rFonts w:eastAsiaTheme="minorHAnsi"/>
        </w:rPr>
        <w:t>die Versicherten</w:t>
      </w:r>
      <w:r w:rsidRPr="005B13B9">
        <w:rPr>
          <w:rFonts w:eastAsiaTheme="minorHAnsi"/>
        </w:rPr>
        <w:t xml:space="preserve"> bedeutet eine Anstellung im ersten Arbeitsmarkt echte Teilhabe und Wertschätzung.</w:t>
      </w:r>
    </w:p>
    <w:p w:rsidR="007D2F72" w:rsidRPr="007D2F72" w:rsidRDefault="007D2F72" w:rsidP="005B13B9">
      <w:pPr>
        <w:pStyle w:val="berschrift1"/>
      </w:pPr>
      <w:r w:rsidRPr="007D2F72">
        <w:t>Zweck</w:t>
      </w:r>
    </w:p>
    <w:p w:rsidR="007D2F72" w:rsidRPr="007E018D" w:rsidRDefault="007D2F72" w:rsidP="005B13B9">
      <w:pPr>
        <w:rPr>
          <w:rFonts w:eastAsiaTheme="minorHAnsi"/>
          <w:lang w:val="de-CH" w:eastAsia="en-US"/>
        </w:rPr>
      </w:pPr>
      <w:r w:rsidRPr="007E018D">
        <w:rPr>
          <w:rFonts w:eastAsiaTheme="minorHAnsi"/>
          <w:lang w:val="de-CH" w:eastAsia="en-US"/>
        </w:rPr>
        <w:t xml:space="preserve">Das Arbeitgeber-Konzept liefert Grundlagen für die Erarbeitung </w:t>
      </w:r>
      <w:r w:rsidR="00BE1151">
        <w:rPr>
          <w:rFonts w:eastAsiaTheme="minorHAnsi"/>
          <w:lang w:val="de-CH" w:eastAsia="en-US"/>
        </w:rPr>
        <w:t>firmenspezifischer Integrationskonzepte</w:t>
      </w:r>
      <w:r w:rsidRPr="007E018D">
        <w:rPr>
          <w:rFonts w:eastAsiaTheme="minorHAnsi"/>
          <w:lang w:val="de-CH" w:eastAsia="en-US"/>
        </w:rPr>
        <w:t xml:space="preserve"> in Unternehmen. Es ist ein Arbeitsmittel für die Mitarbeitenden der Unternehmung und die beteiligten externen Dienstleister. Es dient als Orientierung für die Aktivitäten zur Eingliederung von </w:t>
      </w:r>
      <w:r w:rsidR="006D2CA6">
        <w:rPr>
          <w:rFonts w:eastAsiaTheme="minorHAnsi"/>
          <w:lang w:val="de-CH" w:eastAsia="en-US"/>
        </w:rPr>
        <w:t>Versicherten</w:t>
      </w:r>
      <w:r w:rsidRPr="007E018D">
        <w:rPr>
          <w:rFonts w:eastAsiaTheme="minorHAnsi"/>
          <w:lang w:val="de-CH" w:eastAsia="en-US"/>
        </w:rPr>
        <w:t xml:space="preserve"> im Unternehmen.</w:t>
      </w:r>
    </w:p>
    <w:p w:rsidR="007D2F72" w:rsidRDefault="00114A75" w:rsidP="005B13B9">
      <w:pPr>
        <w:rPr>
          <w:rFonts w:eastAsiaTheme="minorHAnsi"/>
          <w:lang w:val="de-CH" w:eastAsia="en-US"/>
        </w:rPr>
      </w:pPr>
      <w:r>
        <w:rPr>
          <w:rFonts w:eastAsiaTheme="minorHAnsi"/>
          <w:lang w:val="de-CH" w:eastAsia="en-US"/>
        </w:rPr>
        <w:t>Das vorliegende</w:t>
      </w:r>
      <w:r w:rsidR="001C04DD">
        <w:rPr>
          <w:rFonts w:eastAsiaTheme="minorHAnsi"/>
          <w:lang w:val="de-CH" w:eastAsia="en-US"/>
        </w:rPr>
        <w:t xml:space="preserve"> Konzept </w:t>
      </w:r>
      <w:r>
        <w:rPr>
          <w:rFonts w:eastAsiaTheme="minorHAnsi"/>
          <w:lang w:val="de-CH" w:eastAsia="en-US"/>
        </w:rPr>
        <w:t>klärt</w:t>
      </w:r>
      <w:r w:rsidR="001C04DD">
        <w:rPr>
          <w:rFonts w:eastAsiaTheme="minorHAnsi"/>
          <w:lang w:val="de-CH" w:eastAsia="en-US"/>
        </w:rPr>
        <w:t xml:space="preserve"> </w:t>
      </w:r>
      <w:r w:rsidR="007D2F72" w:rsidRPr="007E018D">
        <w:rPr>
          <w:rFonts w:eastAsiaTheme="minorHAnsi"/>
          <w:lang w:val="de-CH" w:eastAsia="en-US"/>
        </w:rPr>
        <w:t xml:space="preserve">die wesentlichen Fragen, die sich bei der Anstellung </w:t>
      </w:r>
      <w:r w:rsidR="00A738E6">
        <w:rPr>
          <w:rFonts w:eastAsiaTheme="minorHAnsi"/>
          <w:lang w:val="de-CH" w:eastAsia="en-US"/>
        </w:rPr>
        <w:t xml:space="preserve">von Versicherten </w:t>
      </w:r>
      <w:r w:rsidR="007D2F72" w:rsidRPr="007E018D">
        <w:rPr>
          <w:rFonts w:eastAsiaTheme="minorHAnsi"/>
          <w:lang w:val="de-CH" w:eastAsia="en-US"/>
        </w:rPr>
        <w:t>für Unternehmen stellen. Es liefert Antworten zu diesen Fragen und dient als Leitfaden für die Zusammenarbeit der Unternehmen mit der IV und mit den involvierten externen Dienstleistern.</w:t>
      </w:r>
    </w:p>
    <w:p w:rsidR="00E50027" w:rsidRDefault="007D2F72" w:rsidP="005B13B9">
      <w:pPr>
        <w:rPr>
          <w:rFonts w:eastAsiaTheme="minorHAnsi"/>
          <w:lang w:val="de-CH" w:eastAsia="en-US"/>
        </w:rPr>
      </w:pPr>
      <w:r w:rsidRPr="007E018D">
        <w:rPr>
          <w:rFonts w:eastAsiaTheme="minorHAnsi"/>
          <w:lang w:val="de-CH" w:eastAsia="en-US"/>
        </w:rPr>
        <w:t xml:space="preserve">Die Unternehmen fördern und nutzen die Massnahmen zur beruflichen Integration von </w:t>
      </w:r>
      <w:r w:rsidR="006D2CA6">
        <w:rPr>
          <w:rFonts w:eastAsiaTheme="minorHAnsi"/>
          <w:lang w:val="de-CH" w:eastAsia="en-US"/>
        </w:rPr>
        <w:t xml:space="preserve">Versicherten </w:t>
      </w:r>
      <w:r w:rsidR="003E52F1">
        <w:rPr>
          <w:rFonts w:eastAsiaTheme="minorHAnsi"/>
          <w:lang w:val="de-CH" w:eastAsia="en-US"/>
        </w:rPr>
        <w:t>im Kanton Graubünden</w:t>
      </w:r>
      <w:r w:rsidRPr="007E018D">
        <w:rPr>
          <w:rFonts w:eastAsiaTheme="minorHAnsi"/>
          <w:lang w:val="de-CH" w:eastAsia="en-US"/>
        </w:rPr>
        <w:t>.</w:t>
      </w:r>
    </w:p>
    <w:p w:rsidR="007D2F72" w:rsidRPr="00B4546D" w:rsidRDefault="007D2F72" w:rsidP="005B13B9">
      <w:pPr>
        <w:pStyle w:val="berschrift1"/>
      </w:pPr>
      <w:r w:rsidRPr="00B4546D">
        <w:t>Zielgruppen</w:t>
      </w:r>
    </w:p>
    <w:p w:rsidR="005B13B9" w:rsidRDefault="007D2F72" w:rsidP="005B13B9">
      <w:pPr>
        <w:rPr>
          <w:rFonts w:eastAsiaTheme="minorHAnsi"/>
          <w:lang w:val="de-CH" w:eastAsia="en-US"/>
        </w:rPr>
      </w:pPr>
      <w:r w:rsidRPr="007E018D">
        <w:rPr>
          <w:rFonts w:eastAsiaTheme="minorHAnsi"/>
          <w:lang w:val="de-CH" w:eastAsia="en-US"/>
        </w:rPr>
        <w:t xml:space="preserve">Mitarbeitende und Vorgesetzte der Unternehmen sowie alle Dienstleister, die bei der Anstellung von </w:t>
      </w:r>
      <w:r w:rsidR="00903AAC">
        <w:rPr>
          <w:rFonts w:eastAsiaTheme="minorHAnsi"/>
          <w:lang w:val="de-CH" w:eastAsia="en-US"/>
        </w:rPr>
        <w:t>Versicherten</w:t>
      </w:r>
      <w:r w:rsidRPr="007E018D">
        <w:rPr>
          <w:rFonts w:eastAsiaTheme="minorHAnsi"/>
          <w:lang w:val="de-CH" w:eastAsia="en-US"/>
        </w:rPr>
        <w:t xml:space="preserve"> </w:t>
      </w:r>
      <w:r w:rsidR="00BE1151">
        <w:rPr>
          <w:rFonts w:eastAsiaTheme="minorHAnsi"/>
          <w:lang w:val="de-CH" w:eastAsia="en-US"/>
        </w:rPr>
        <w:t xml:space="preserve">mit </w:t>
      </w:r>
      <w:r w:rsidRPr="007E018D">
        <w:rPr>
          <w:rFonts w:eastAsiaTheme="minorHAnsi"/>
          <w:lang w:val="de-CH" w:eastAsia="en-US"/>
        </w:rPr>
        <w:t>Unterstützungsbedarf beteiligt sind.</w:t>
      </w:r>
    </w:p>
    <w:p w:rsidR="007D2F72" w:rsidRPr="007E018D" w:rsidRDefault="007D2F72" w:rsidP="005B13B9">
      <w:pPr>
        <w:rPr>
          <w:rFonts w:eastAsiaTheme="minorHAnsi"/>
          <w:lang w:val="de-CH" w:eastAsia="en-US"/>
        </w:rPr>
      </w:pPr>
      <w:r w:rsidRPr="007E018D">
        <w:rPr>
          <w:rFonts w:eastAsiaTheme="minorHAnsi"/>
          <w:lang w:val="de-CH" w:eastAsia="en-US"/>
        </w:rPr>
        <w:br w:type="page"/>
      </w:r>
    </w:p>
    <w:p w:rsidR="007D2F72" w:rsidRDefault="007D2F72" w:rsidP="00BE1151">
      <w:pPr>
        <w:pStyle w:val="berschrift1"/>
      </w:pPr>
      <w:r w:rsidRPr="00B4546D">
        <w:lastRenderedPageBreak/>
        <w:t>Fragen der Unternehmen</w:t>
      </w:r>
      <w:r>
        <w:t xml:space="preserve"> und Unterstützungsangebote</w:t>
      </w:r>
    </w:p>
    <w:p w:rsidR="00BE1151" w:rsidRPr="00BE1151" w:rsidRDefault="00BE1151" w:rsidP="00BE1151"/>
    <w:tbl>
      <w:tblPr>
        <w:tblStyle w:val="Tabellenraster"/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7D2F72" w:rsidTr="00FF5363">
        <w:trPr>
          <w:cantSplit/>
          <w:tblHeader/>
        </w:trPr>
        <w:tc>
          <w:tcPr>
            <w:tcW w:w="4820" w:type="dxa"/>
            <w:shd w:val="clear" w:color="auto" w:fill="F2F2F2" w:themeFill="background1" w:themeFillShade="F2"/>
          </w:tcPr>
          <w:p w:rsidR="007D2F72" w:rsidRPr="00851B7E" w:rsidRDefault="007D2F72" w:rsidP="009066A2">
            <w:pPr>
              <w:spacing w:line="276" w:lineRule="auto"/>
              <w:ind w:left="57" w:right="57"/>
              <w:jc w:val="center"/>
              <w:rPr>
                <w:rFonts w:cs="Arial"/>
                <w:b/>
              </w:rPr>
            </w:pPr>
            <w:r w:rsidRPr="00A24DB4">
              <w:rPr>
                <w:rFonts w:cs="Arial"/>
                <w:b/>
              </w:rPr>
              <w:t>Fragen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7D2F72" w:rsidRPr="00A24DB4" w:rsidRDefault="007D2F72" w:rsidP="009066A2">
            <w:pPr>
              <w:spacing w:line="276" w:lineRule="auto"/>
              <w:ind w:left="57" w:right="57"/>
              <w:jc w:val="center"/>
              <w:rPr>
                <w:rFonts w:cs="Arial"/>
                <w:b/>
              </w:rPr>
            </w:pPr>
            <w:r w:rsidRPr="00A24DB4">
              <w:rPr>
                <w:rFonts w:cs="Arial"/>
                <w:b/>
              </w:rPr>
              <w:t>Antworten</w:t>
            </w:r>
          </w:p>
        </w:tc>
      </w:tr>
      <w:tr w:rsidR="007D2F72" w:rsidTr="008A5073">
        <w:trPr>
          <w:cantSplit/>
        </w:trPr>
        <w:tc>
          <w:tcPr>
            <w:tcW w:w="4820" w:type="dxa"/>
          </w:tcPr>
          <w:p w:rsidR="007D2F72" w:rsidRDefault="007D2F72" w:rsidP="009066A2">
            <w:pPr>
              <w:spacing w:line="276" w:lineRule="auto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 xml:space="preserve">Für Unternehmen stellen sich unterschiedliche Fragen in den jeweiligen Phasen eines Eingliederungsprozesses. Ein Teil der Fragen sind fachlich zu beantworten, ein Teil sind unternehmerische Grundsatzentscheide. </w:t>
            </w:r>
          </w:p>
        </w:tc>
        <w:tc>
          <w:tcPr>
            <w:tcW w:w="4820" w:type="dxa"/>
          </w:tcPr>
          <w:p w:rsidR="007D2F72" w:rsidRDefault="007D2F72" w:rsidP="009066A2">
            <w:pPr>
              <w:spacing w:line="276" w:lineRule="auto"/>
              <w:ind w:left="57" w:right="57"/>
              <w:rPr>
                <w:rFonts w:cs="Arial"/>
              </w:rPr>
            </w:pPr>
            <w:r w:rsidRPr="00A91587">
              <w:rPr>
                <w:rFonts w:cs="Arial"/>
              </w:rPr>
              <w:t>Für die Unter</w:t>
            </w:r>
            <w:r>
              <w:rPr>
                <w:rFonts w:cs="Arial"/>
              </w:rPr>
              <w:t>stützung bei Anstellung, Ausbildung oder Arbeitsplatzerhalt ist die IV als Eingliederungsversicherung für die Unternehmen die erste Anlaufstelle.</w:t>
            </w:r>
          </w:p>
          <w:p w:rsidR="007D2F72" w:rsidRDefault="007D2F72" w:rsidP="009066A2">
            <w:pPr>
              <w:spacing w:line="276" w:lineRule="auto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Bei Bedarf kann d</w:t>
            </w:r>
            <w:r w:rsidRPr="00B4546D">
              <w:rPr>
                <w:rFonts w:cs="Arial"/>
              </w:rPr>
              <w:t xml:space="preserve">ie IV eine </w:t>
            </w:r>
            <w:r>
              <w:rPr>
                <w:rFonts w:cs="Arial"/>
              </w:rPr>
              <w:t>Eingliederungsfachperson oder eine Fachperson eines externen Dienstleisters</w:t>
            </w:r>
            <w:r w:rsidRPr="00B4546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als Ansprechperson </w:t>
            </w:r>
            <w:r w:rsidRPr="00B4546D">
              <w:rPr>
                <w:rFonts w:cs="Arial"/>
              </w:rPr>
              <w:t xml:space="preserve">bei Fragen zum konkreten Vorgehen bei </w:t>
            </w:r>
            <w:r>
              <w:rPr>
                <w:rFonts w:cs="Arial"/>
              </w:rPr>
              <w:t>der Integration</w:t>
            </w:r>
            <w:r w:rsidRPr="00B4546D">
              <w:rPr>
                <w:rFonts w:cs="Arial"/>
              </w:rPr>
              <w:t xml:space="preserve"> von </w:t>
            </w:r>
            <w:r w:rsidR="006D2CA6">
              <w:rPr>
                <w:rFonts w:cs="Arial"/>
              </w:rPr>
              <w:t>Versicherten</w:t>
            </w:r>
            <w:r>
              <w:rPr>
                <w:rFonts w:cs="Arial"/>
              </w:rPr>
              <w:t xml:space="preserve"> zur Verfügung stellen.</w:t>
            </w:r>
            <w:r w:rsidRPr="00B4546D">
              <w:rPr>
                <w:rFonts w:cs="Arial"/>
              </w:rPr>
              <w:t xml:space="preserve"> </w:t>
            </w:r>
          </w:p>
        </w:tc>
      </w:tr>
      <w:tr w:rsidR="007D2F72" w:rsidRPr="007D584A" w:rsidTr="00FF5363">
        <w:trPr>
          <w:cantSplit/>
        </w:trPr>
        <w:tc>
          <w:tcPr>
            <w:tcW w:w="9640" w:type="dxa"/>
            <w:gridSpan w:val="2"/>
            <w:shd w:val="clear" w:color="auto" w:fill="BFBFBF" w:themeFill="background1" w:themeFillShade="BF"/>
          </w:tcPr>
          <w:p w:rsidR="007D2F72" w:rsidRPr="000269AE" w:rsidRDefault="007D2F72" w:rsidP="00FF5363">
            <w:pPr>
              <w:spacing w:before="240" w:line="276" w:lineRule="auto"/>
              <w:ind w:left="57" w:right="57"/>
              <w:jc w:val="center"/>
              <w:rPr>
                <w:rFonts w:cs="Arial"/>
                <w:b/>
                <w:spacing w:val="60"/>
                <w:sz w:val="32"/>
                <w:szCs w:val="32"/>
              </w:rPr>
            </w:pPr>
            <w:r w:rsidRPr="000269AE">
              <w:rPr>
                <w:rFonts w:cs="Arial"/>
                <w:b/>
                <w:spacing w:val="60"/>
                <w:sz w:val="32"/>
                <w:szCs w:val="32"/>
              </w:rPr>
              <w:t>Vorbereitung und Klärung einer Anstellung</w:t>
            </w:r>
          </w:p>
        </w:tc>
      </w:tr>
      <w:tr w:rsidR="007D2F72" w:rsidTr="008A5073">
        <w:trPr>
          <w:cantSplit/>
        </w:trPr>
        <w:tc>
          <w:tcPr>
            <w:tcW w:w="4820" w:type="dxa"/>
          </w:tcPr>
          <w:p w:rsidR="007D2F72" w:rsidRPr="00D35A5E" w:rsidRDefault="007D2F72" w:rsidP="009066A2">
            <w:pPr>
              <w:spacing w:line="276" w:lineRule="auto"/>
              <w:ind w:left="57" w:right="57"/>
              <w:rPr>
                <w:rFonts w:cs="Arial"/>
              </w:rPr>
            </w:pPr>
            <w:r w:rsidRPr="00D35A5E">
              <w:rPr>
                <w:rFonts w:cs="Arial"/>
              </w:rPr>
              <w:t>Welche Anforderungen werden an den Arbeitsplatz gestellt?</w:t>
            </w:r>
          </w:p>
          <w:p w:rsidR="00572CA1" w:rsidRPr="00D35A5E" w:rsidRDefault="007D2F72" w:rsidP="009066A2">
            <w:pPr>
              <w:spacing w:line="276" w:lineRule="auto"/>
              <w:ind w:left="57" w:right="57"/>
              <w:rPr>
                <w:rFonts w:cs="Arial"/>
              </w:rPr>
            </w:pPr>
            <w:r w:rsidRPr="00D35A5E">
              <w:rPr>
                <w:rFonts w:cs="Arial"/>
              </w:rPr>
              <w:t xml:space="preserve">Wo, in welchem Einsatzbereich, an welchem Standort, für welche Aufgabenbereiche können </w:t>
            </w:r>
            <w:r w:rsidR="006D2CA6" w:rsidRPr="00D35A5E">
              <w:rPr>
                <w:rFonts w:cs="Arial"/>
              </w:rPr>
              <w:t>Versicherte</w:t>
            </w:r>
            <w:r w:rsidRPr="00D35A5E">
              <w:rPr>
                <w:rFonts w:cs="Arial"/>
              </w:rPr>
              <w:t xml:space="preserve"> eingesetzt werden?</w:t>
            </w:r>
          </w:p>
          <w:p w:rsidR="007D2F72" w:rsidRPr="00D35A5E" w:rsidRDefault="007D2F72" w:rsidP="009066A2">
            <w:pPr>
              <w:spacing w:line="276" w:lineRule="auto"/>
              <w:ind w:left="57" w:right="57"/>
              <w:rPr>
                <w:rFonts w:cs="Arial"/>
              </w:rPr>
            </w:pPr>
            <w:r w:rsidRPr="00D35A5E">
              <w:rPr>
                <w:rFonts w:cs="Arial"/>
              </w:rPr>
              <w:t xml:space="preserve">Welche Einsatz- und Aufgabenbereiche eignen sich speziell für </w:t>
            </w:r>
            <w:r w:rsidR="006D2CA6" w:rsidRPr="00D35A5E">
              <w:rPr>
                <w:rFonts w:cs="Arial"/>
              </w:rPr>
              <w:t>Versicherte</w:t>
            </w:r>
            <w:r w:rsidRPr="00D35A5E">
              <w:rPr>
                <w:rFonts w:cs="Arial"/>
              </w:rPr>
              <w:t>?</w:t>
            </w:r>
          </w:p>
          <w:p w:rsidR="007D2F72" w:rsidRPr="00D35A5E" w:rsidRDefault="007D2F72" w:rsidP="009066A2">
            <w:pPr>
              <w:spacing w:line="276" w:lineRule="auto"/>
              <w:ind w:left="57" w:right="57"/>
              <w:rPr>
                <w:rFonts w:cs="Arial"/>
              </w:rPr>
            </w:pPr>
            <w:r w:rsidRPr="00D35A5E">
              <w:rPr>
                <w:rFonts w:cs="Arial"/>
              </w:rPr>
              <w:t>Welche Informationen benötigt das Unternehmen von möglichen Kandidaten für die in Betracht fallende Stelle?</w:t>
            </w:r>
          </w:p>
          <w:p w:rsidR="007D2F72" w:rsidRPr="00D35A5E" w:rsidRDefault="007D2F72" w:rsidP="009066A2">
            <w:pPr>
              <w:spacing w:line="276" w:lineRule="auto"/>
              <w:ind w:left="57" w:right="57"/>
              <w:rPr>
                <w:rFonts w:cs="Arial"/>
              </w:rPr>
            </w:pPr>
            <w:r w:rsidRPr="00D35A5E">
              <w:rPr>
                <w:rFonts w:cs="Arial"/>
              </w:rPr>
              <w:t>Wie viele Stellen sollen mit</w:t>
            </w:r>
            <w:r w:rsidR="006D2CA6" w:rsidRPr="00D35A5E">
              <w:rPr>
                <w:rFonts w:cs="Arial"/>
              </w:rPr>
              <w:t xml:space="preserve"> Versicherten</w:t>
            </w:r>
            <w:r w:rsidRPr="00D35A5E">
              <w:rPr>
                <w:rFonts w:cs="Arial"/>
              </w:rPr>
              <w:t xml:space="preserve"> besetzt werden?</w:t>
            </w:r>
          </w:p>
          <w:p w:rsidR="007D2F72" w:rsidRPr="007727AE" w:rsidRDefault="007D2F72" w:rsidP="009066A2">
            <w:pPr>
              <w:spacing w:line="276" w:lineRule="auto"/>
              <w:ind w:left="57" w:right="57"/>
              <w:rPr>
                <w:rFonts w:cs="Arial"/>
              </w:rPr>
            </w:pPr>
            <w:r w:rsidRPr="00D35A5E">
              <w:rPr>
                <w:rFonts w:cs="Arial"/>
              </w:rPr>
              <w:t>Gibt es Möglichkeiten zur Schaffung von Nischenarbeitsplätzen?</w:t>
            </w:r>
          </w:p>
        </w:tc>
        <w:tc>
          <w:tcPr>
            <w:tcW w:w="4820" w:type="dxa"/>
          </w:tcPr>
          <w:p w:rsidR="007D2F72" w:rsidRDefault="007D2F72" w:rsidP="009066A2">
            <w:pPr>
              <w:spacing w:line="276" w:lineRule="auto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Die Verantwortung für die Klärung dieser Fragen liegt beim Unternehmen.</w:t>
            </w:r>
          </w:p>
          <w:p w:rsidR="00032D71" w:rsidRDefault="00032D71" w:rsidP="00032D71">
            <w:pPr>
              <w:spacing w:line="276" w:lineRule="auto"/>
              <w:ind w:left="57" w:right="57"/>
              <w:rPr>
                <w:rFonts w:cs="Arial"/>
              </w:rPr>
            </w:pPr>
          </w:p>
          <w:p w:rsidR="00032D71" w:rsidRPr="003040E3" w:rsidRDefault="00032D71" w:rsidP="00032D71">
            <w:pPr>
              <w:spacing w:line="276" w:lineRule="auto"/>
              <w:ind w:left="57" w:right="57"/>
              <w:rPr>
                <w:rFonts w:cs="Arial"/>
              </w:rPr>
            </w:pPr>
            <w:r w:rsidRPr="002264EE">
              <w:rPr>
                <w:rFonts w:cs="Arial"/>
              </w:rPr>
              <w:t>Die Anforderungen an die Versicherten sollen kritisch überprüft und wenn möglich und sinnvoll angepasst werden.</w:t>
            </w:r>
          </w:p>
          <w:p w:rsidR="00032D71" w:rsidRDefault="00032D71" w:rsidP="009066A2">
            <w:pPr>
              <w:spacing w:line="276" w:lineRule="auto"/>
              <w:ind w:left="57" w:right="57"/>
              <w:rPr>
                <w:rFonts w:cs="Arial"/>
              </w:rPr>
            </w:pPr>
          </w:p>
          <w:p w:rsidR="007D2F72" w:rsidRDefault="007D2F72" w:rsidP="009066A2">
            <w:pPr>
              <w:spacing w:line="276" w:lineRule="auto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Die IV kann f</w:t>
            </w:r>
            <w:r w:rsidRPr="00B4546D">
              <w:rPr>
                <w:rFonts w:cs="Arial"/>
              </w:rPr>
              <w:t>achlich kompetent</w:t>
            </w:r>
            <w:r>
              <w:rPr>
                <w:rFonts w:cs="Arial"/>
              </w:rPr>
              <w:t xml:space="preserve">e Unterstützung bei der Erarbeitung </w:t>
            </w:r>
            <w:r w:rsidRPr="00B4546D">
              <w:rPr>
                <w:rFonts w:cs="Arial"/>
              </w:rPr>
              <w:t>der Stellenprofile in Bezug auf behinderungsspezifische Anforderungen</w:t>
            </w:r>
            <w:r>
              <w:rPr>
                <w:rFonts w:cs="Arial"/>
              </w:rPr>
              <w:t xml:space="preserve"> und Eignung leisten</w:t>
            </w:r>
            <w:r w:rsidRPr="00B4546D">
              <w:rPr>
                <w:rFonts w:cs="Arial"/>
              </w:rPr>
              <w:t>.</w:t>
            </w:r>
          </w:p>
          <w:p w:rsidR="00032D71" w:rsidRDefault="00032D71" w:rsidP="009066A2">
            <w:pPr>
              <w:spacing w:line="276" w:lineRule="auto"/>
              <w:ind w:left="57" w:right="57"/>
              <w:rPr>
                <w:rFonts w:cs="Arial"/>
              </w:rPr>
            </w:pPr>
          </w:p>
          <w:p w:rsidR="009F4240" w:rsidRDefault="005B0B3D" w:rsidP="00032D71">
            <w:pPr>
              <w:spacing w:line="276" w:lineRule="auto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 xml:space="preserve">Hilfsmittel: </w:t>
            </w:r>
            <w:r w:rsidR="007A0171">
              <w:rPr>
                <w:rFonts w:cs="Arial"/>
              </w:rPr>
              <w:t xml:space="preserve">siehe </w:t>
            </w:r>
            <w:r>
              <w:rPr>
                <w:rFonts w:cs="Arial"/>
              </w:rPr>
              <w:t>Checkliste</w:t>
            </w:r>
          </w:p>
        </w:tc>
      </w:tr>
      <w:tr w:rsidR="007D2F72" w:rsidTr="007A0171">
        <w:trPr>
          <w:cantSplit/>
        </w:trPr>
        <w:tc>
          <w:tcPr>
            <w:tcW w:w="4820" w:type="dxa"/>
            <w:tcBorders>
              <w:bottom w:val="single" w:sz="4" w:space="0" w:color="auto"/>
            </w:tcBorders>
          </w:tcPr>
          <w:p w:rsidR="007D2F72" w:rsidRDefault="007D2F72" w:rsidP="009066A2">
            <w:pPr>
              <w:spacing w:line="276" w:lineRule="auto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 xml:space="preserve">Können </w:t>
            </w:r>
            <w:r w:rsidRPr="007727AE">
              <w:rPr>
                <w:rFonts w:cs="Arial"/>
              </w:rPr>
              <w:t xml:space="preserve">bei den </w:t>
            </w:r>
            <w:r>
              <w:rPr>
                <w:rFonts w:cs="Arial"/>
              </w:rPr>
              <w:t>Tätigkeiten</w:t>
            </w:r>
            <w:r w:rsidRPr="007727AE">
              <w:rPr>
                <w:rFonts w:cs="Arial"/>
              </w:rPr>
              <w:t xml:space="preserve"> oder Rahmenbedingungen </w:t>
            </w:r>
            <w:r>
              <w:rPr>
                <w:rFonts w:cs="Arial"/>
              </w:rPr>
              <w:t xml:space="preserve">Anpassungen vorgenommen werden </w:t>
            </w:r>
            <w:r w:rsidRPr="007727AE">
              <w:rPr>
                <w:rFonts w:cs="Arial"/>
              </w:rPr>
              <w:t>(baulich und strukturell)</w:t>
            </w:r>
            <w:r>
              <w:rPr>
                <w:rFonts w:cs="Arial"/>
              </w:rPr>
              <w:t xml:space="preserve">, damit sie für </w:t>
            </w:r>
            <w:r w:rsidR="003416F1">
              <w:rPr>
                <w:rFonts w:cs="Arial"/>
              </w:rPr>
              <w:t>Versicherte</w:t>
            </w:r>
            <w:r>
              <w:rPr>
                <w:rFonts w:cs="Arial"/>
              </w:rPr>
              <w:t xml:space="preserve"> besser geeignet sind</w:t>
            </w:r>
            <w:r w:rsidRPr="007727AE">
              <w:rPr>
                <w:rFonts w:cs="Arial"/>
              </w:rPr>
              <w:t>?</w:t>
            </w:r>
          </w:p>
          <w:p w:rsidR="009F4240" w:rsidRPr="007727AE" w:rsidRDefault="009F4240" w:rsidP="009066A2">
            <w:pPr>
              <w:spacing w:line="276" w:lineRule="auto"/>
              <w:ind w:left="57" w:right="57"/>
              <w:rPr>
                <w:rFonts w:cs="Arial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D2F72" w:rsidRDefault="007D2F72" w:rsidP="009066A2">
            <w:pPr>
              <w:spacing w:line="276" w:lineRule="auto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Die IV kann je nach Situation die Vornahme von baulichen Anpassungen und/oder die Anschaffung notwendiger Hilfsmittel finanziell unterstützen.</w:t>
            </w:r>
          </w:p>
          <w:p w:rsidR="007D2F72" w:rsidRPr="00B4546D" w:rsidRDefault="007D2F72" w:rsidP="009066A2">
            <w:pPr>
              <w:spacing w:line="276" w:lineRule="auto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Informationen über mögliche Unt</w:t>
            </w:r>
            <w:r w:rsidR="00C81C39">
              <w:rPr>
                <w:rFonts w:cs="Arial"/>
              </w:rPr>
              <w:t>erstützungsangebote erhalten Arbeitgeber</w:t>
            </w:r>
            <w:r>
              <w:rPr>
                <w:rFonts w:cs="Arial"/>
              </w:rPr>
              <w:t xml:space="preserve"> bei der zuständigen Eingliederungsfachperson. </w:t>
            </w:r>
          </w:p>
          <w:p w:rsidR="007D2F72" w:rsidRDefault="007D2F72" w:rsidP="009066A2">
            <w:pPr>
              <w:spacing w:line="276" w:lineRule="auto"/>
              <w:ind w:left="57" w:right="57"/>
              <w:rPr>
                <w:rFonts w:cs="Arial"/>
              </w:rPr>
            </w:pPr>
          </w:p>
        </w:tc>
      </w:tr>
      <w:tr w:rsidR="008A5073" w:rsidTr="007A0171">
        <w:trPr>
          <w:cantSplit/>
        </w:trPr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:rsidR="00854A58" w:rsidRDefault="00854A58" w:rsidP="009066A2">
            <w:pPr>
              <w:spacing w:line="276" w:lineRule="auto"/>
              <w:ind w:left="57" w:right="57"/>
              <w:rPr>
                <w:rFonts w:cs="Arial"/>
              </w:rPr>
            </w:pPr>
          </w:p>
          <w:p w:rsidR="008A5073" w:rsidRDefault="008A5073" w:rsidP="009066A2">
            <w:pPr>
              <w:spacing w:line="276" w:lineRule="auto"/>
              <w:ind w:left="57" w:right="57"/>
              <w:rPr>
                <w:rFonts w:cs="Arial"/>
              </w:rPr>
            </w:pPr>
          </w:p>
          <w:p w:rsidR="00B21287" w:rsidRDefault="00B21287" w:rsidP="009066A2">
            <w:pPr>
              <w:spacing w:line="276" w:lineRule="auto"/>
              <w:ind w:left="57" w:right="57"/>
              <w:rPr>
                <w:rFonts w:cs="Arial"/>
              </w:rPr>
            </w:pPr>
          </w:p>
          <w:p w:rsidR="008A5073" w:rsidRDefault="008A5073" w:rsidP="009066A2">
            <w:pPr>
              <w:spacing w:line="276" w:lineRule="auto"/>
              <w:ind w:left="57" w:right="57"/>
              <w:rPr>
                <w:rFonts w:cs="Arial"/>
              </w:rPr>
            </w:pPr>
          </w:p>
        </w:tc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:rsidR="008A5073" w:rsidRDefault="008A5073" w:rsidP="009066A2">
            <w:pPr>
              <w:spacing w:line="276" w:lineRule="auto"/>
              <w:ind w:left="57" w:right="57"/>
              <w:rPr>
                <w:rFonts w:cs="Arial"/>
              </w:rPr>
            </w:pPr>
          </w:p>
        </w:tc>
      </w:tr>
      <w:tr w:rsidR="007D2F72" w:rsidRPr="000269AE" w:rsidTr="00FF5363">
        <w:trPr>
          <w:cantSplit/>
        </w:trPr>
        <w:tc>
          <w:tcPr>
            <w:tcW w:w="9640" w:type="dxa"/>
            <w:gridSpan w:val="2"/>
            <w:tcBorders>
              <w:top w:val="nil"/>
            </w:tcBorders>
            <w:shd w:val="clear" w:color="auto" w:fill="BFBFBF" w:themeFill="background1" w:themeFillShade="BF"/>
          </w:tcPr>
          <w:p w:rsidR="007D2F72" w:rsidRPr="000269AE" w:rsidRDefault="007D2F72" w:rsidP="00FF5363">
            <w:pPr>
              <w:spacing w:before="240" w:line="276" w:lineRule="auto"/>
              <w:ind w:left="57" w:right="57"/>
              <w:jc w:val="center"/>
              <w:rPr>
                <w:rFonts w:cs="Arial"/>
                <w:b/>
                <w:spacing w:val="60"/>
                <w:sz w:val="32"/>
                <w:szCs w:val="32"/>
              </w:rPr>
            </w:pPr>
            <w:r w:rsidRPr="000269AE">
              <w:rPr>
                <w:rFonts w:cs="Arial"/>
                <w:b/>
                <w:spacing w:val="60"/>
                <w:sz w:val="32"/>
                <w:szCs w:val="32"/>
              </w:rPr>
              <w:lastRenderedPageBreak/>
              <w:t>Rekrutierung und Anstellung</w:t>
            </w:r>
          </w:p>
        </w:tc>
      </w:tr>
      <w:tr w:rsidR="007D2F72" w:rsidTr="008A5073">
        <w:trPr>
          <w:cantSplit/>
        </w:trPr>
        <w:tc>
          <w:tcPr>
            <w:tcW w:w="4820" w:type="dxa"/>
          </w:tcPr>
          <w:p w:rsidR="007D2F72" w:rsidRDefault="007D2F72" w:rsidP="009066A2">
            <w:pPr>
              <w:spacing w:line="276" w:lineRule="auto"/>
              <w:ind w:left="57" w:right="57"/>
              <w:rPr>
                <w:rFonts w:cs="Arial"/>
              </w:rPr>
            </w:pPr>
            <w:r w:rsidRPr="007727AE">
              <w:rPr>
                <w:rFonts w:cs="Arial"/>
              </w:rPr>
              <w:t>Woher erhält das Unternehmen geeignete Kandidaten für die definierten Anforderungsprofile?</w:t>
            </w:r>
          </w:p>
          <w:p w:rsidR="007D2F72" w:rsidRDefault="007D2F72" w:rsidP="009066A2">
            <w:pPr>
              <w:spacing w:line="276" w:lineRule="auto"/>
              <w:ind w:left="57" w:right="57"/>
              <w:rPr>
                <w:rFonts w:cs="Arial"/>
              </w:rPr>
            </w:pPr>
            <w:r w:rsidRPr="007727AE">
              <w:rPr>
                <w:rFonts w:cs="Arial"/>
              </w:rPr>
              <w:t>Welche Informationen zum Kandidaten erhält das Unternehmen?</w:t>
            </w:r>
          </w:p>
          <w:p w:rsidR="005D34FB" w:rsidRPr="007727AE" w:rsidRDefault="005D34FB" w:rsidP="009066A2">
            <w:pPr>
              <w:spacing w:line="276" w:lineRule="auto"/>
              <w:ind w:left="57" w:right="57"/>
              <w:rPr>
                <w:rFonts w:cs="Arial"/>
              </w:rPr>
            </w:pPr>
          </w:p>
        </w:tc>
        <w:tc>
          <w:tcPr>
            <w:tcW w:w="4820" w:type="dxa"/>
          </w:tcPr>
          <w:p w:rsidR="003E59ED" w:rsidRPr="006D2CA6" w:rsidRDefault="00460D5A" w:rsidP="007A0171">
            <w:pPr>
              <w:spacing w:line="276" w:lineRule="auto"/>
              <w:ind w:left="57" w:right="57"/>
              <w:rPr>
                <w:rFonts w:cs="Arial"/>
              </w:rPr>
            </w:pPr>
            <w:r w:rsidRPr="006D2CA6">
              <w:rPr>
                <w:rFonts w:cs="Arial"/>
              </w:rPr>
              <w:t xml:space="preserve">Der Arbeitgeber hat die Möglichkeit, </w:t>
            </w:r>
            <w:r w:rsidR="006D2CA6" w:rsidRPr="006D2CA6">
              <w:rPr>
                <w:rFonts w:cs="Arial"/>
              </w:rPr>
              <w:t xml:space="preserve">Versicherte </w:t>
            </w:r>
            <w:r w:rsidRPr="006D2CA6">
              <w:rPr>
                <w:rFonts w:cs="Arial"/>
              </w:rPr>
              <w:t xml:space="preserve">über eine </w:t>
            </w:r>
            <w:r w:rsidR="003416F1">
              <w:rPr>
                <w:rFonts w:cs="Arial"/>
              </w:rPr>
              <w:t>übliche</w:t>
            </w:r>
            <w:r w:rsidR="009066A2">
              <w:rPr>
                <w:rFonts w:cs="Arial"/>
              </w:rPr>
              <w:t xml:space="preserve"> Rekrutierung einzustellen.</w:t>
            </w:r>
            <w:r w:rsidR="007A0171">
              <w:rPr>
                <w:rFonts w:cs="Arial"/>
              </w:rPr>
              <w:t xml:space="preserve"> </w:t>
            </w:r>
            <w:r w:rsidR="003416F1">
              <w:rPr>
                <w:rFonts w:cs="Arial"/>
              </w:rPr>
              <w:t>Allenfalls kann im Stelleninserat darauf hingewiesen werden, dass sich auch Menschen mit einer gesundheitlichen Beeinträchtigung melden können.</w:t>
            </w:r>
          </w:p>
          <w:p w:rsidR="007D2F72" w:rsidRDefault="00460D5A" w:rsidP="009066A2">
            <w:pPr>
              <w:spacing w:line="276" w:lineRule="auto"/>
              <w:ind w:left="57" w:right="57"/>
              <w:rPr>
                <w:rFonts w:cs="Arial"/>
              </w:rPr>
            </w:pPr>
            <w:r w:rsidRPr="006D2CA6">
              <w:rPr>
                <w:rFonts w:cs="Arial"/>
              </w:rPr>
              <w:t xml:space="preserve">Ist jedoch eine Unterstützung durch die IV gewünscht, </w:t>
            </w:r>
            <w:r w:rsidR="00813AD9" w:rsidRPr="006D2CA6">
              <w:rPr>
                <w:rFonts w:cs="Arial"/>
              </w:rPr>
              <w:t>kann</w:t>
            </w:r>
            <w:r w:rsidR="00813AD9">
              <w:rPr>
                <w:rFonts w:cs="Arial"/>
              </w:rPr>
              <w:t xml:space="preserve"> die</w:t>
            </w:r>
            <w:r w:rsidR="007D2F72">
              <w:rPr>
                <w:rFonts w:cs="Arial"/>
              </w:rPr>
              <w:t xml:space="preserve"> zuständige Eingliederungsfachperson </w:t>
            </w:r>
            <w:r w:rsidR="007D2F72" w:rsidRPr="00B4546D">
              <w:rPr>
                <w:rFonts w:cs="Arial"/>
              </w:rPr>
              <w:t xml:space="preserve">geeignete </w:t>
            </w:r>
            <w:r w:rsidR="003416F1">
              <w:rPr>
                <w:rFonts w:cs="Arial"/>
              </w:rPr>
              <w:t xml:space="preserve">Kandidatinnen und Kandidaten </w:t>
            </w:r>
            <w:r w:rsidR="007D2F72" w:rsidRPr="00B4546D">
              <w:rPr>
                <w:rFonts w:cs="Arial"/>
              </w:rPr>
              <w:t xml:space="preserve">für </w:t>
            </w:r>
            <w:r w:rsidR="007D2F72">
              <w:rPr>
                <w:rFonts w:cs="Arial"/>
              </w:rPr>
              <w:t xml:space="preserve">die in Betracht fallenden </w:t>
            </w:r>
            <w:r w:rsidR="007D2F72" w:rsidRPr="00B4546D">
              <w:rPr>
                <w:rFonts w:cs="Arial"/>
              </w:rPr>
              <w:t>Lehr</w:t>
            </w:r>
            <w:r w:rsidR="007D2F72">
              <w:rPr>
                <w:rFonts w:cs="Arial"/>
              </w:rPr>
              <w:t>-</w:t>
            </w:r>
            <w:r w:rsidR="007D2F72" w:rsidRPr="00B4546D">
              <w:rPr>
                <w:rFonts w:cs="Arial"/>
              </w:rPr>
              <w:t xml:space="preserve"> und</w:t>
            </w:r>
            <w:r w:rsidR="007D2F72">
              <w:rPr>
                <w:rFonts w:cs="Arial"/>
              </w:rPr>
              <w:t>/oder</w:t>
            </w:r>
            <w:r w:rsidR="007D2F72" w:rsidRPr="00B4546D">
              <w:rPr>
                <w:rFonts w:cs="Arial"/>
              </w:rPr>
              <w:t xml:space="preserve"> Arbeitsstellen</w:t>
            </w:r>
            <w:r w:rsidR="00813AD9">
              <w:rPr>
                <w:rFonts w:cs="Arial"/>
              </w:rPr>
              <w:t xml:space="preserve"> vermitteln</w:t>
            </w:r>
            <w:r w:rsidR="007D2F72" w:rsidRPr="00B4546D">
              <w:rPr>
                <w:rFonts w:cs="Arial"/>
              </w:rPr>
              <w:t>.</w:t>
            </w:r>
          </w:p>
          <w:p w:rsidR="007D2F72" w:rsidRDefault="007D2F72" w:rsidP="009066A2">
            <w:pPr>
              <w:spacing w:line="276" w:lineRule="auto"/>
              <w:ind w:left="57" w:right="57"/>
              <w:rPr>
                <w:rFonts w:cs="Arial"/>
              </w:rPr>
            </w:pPr>
            <w:r w:rsidRPr="00B4546D">
              <w:rPr>
                <w:rFonts w:cs="Arial"/>
              </w:rPr>
              <w:t xml:space="preserve">Das Unternehmen erhält klare Aussagen zu </w:t>
            </w:r>
            <w:r>
              <w:rPr>
                <w:rFonts w:cs="Arial"/>
              </w:rPr>
              <w:t xml:space="preserve">fachlichen Kenntnissen, </w:t>
            </w:r>
            <w:r w:rsidRPr="00B4546D">
              <w:rPr>
                <w:rFonts w:cs="Arial"/>
              </w:rPr>
              <w:t>Leistungsfähigkeit, Ressourcen und Einschränkungen</w:t>
            </w:r>
            <w:r>
              <w:rPr>
                <w:rFonts w:cs="Arial"/>
              </w:rPr>
              <w:t xml:space="preserve"> sowie allenfalls notwendigen </w:t>
            </w:r>
            <w:proofErr w:type="spellStart"/>
            <w:r>
              <w:rPr>
                <w:rFonts w:cs="Arial"/>
              </w:rPr>
              <w:t>Begleitmassnahmen</w:t>
            </w:r>
            <w:proofErr w:type="spellEnd"/>
            <w:r w:rsidRPr="00B4546D">
              <w:rPr>
                <w:rFonts w:cs="Arial"/>
              </w:rPr>
              <w:t>.</w:t>
            </w:r>
          </w:p>
        </w:tc>
      </w:tr>
      <w:tr w:rsidR="007D2F72" w:rsidTr="008A5073">
        <w:trPr>
          <w:cantSplit/>
        </w:trPr>
        <w:tc>
          <w:tcPr>
            <w:tcW w:w="4820" w:type="dxa"/>
          </w:tcPr>
          <w:p w:rsidR="009F4240" w:rsidRDefault="007D2F72" w:rsidP="009066A2">
            <w:pPr>
              <w:spacing w:line="276" w:lineRule="auto"/>
              <w:ind w:left="57" w:right="57"/>
              <w:rPr>
                <w:rFonts w:cs="Arial"/>
              </w:rPr>
            </w:pPr>
            <w:r w:rsidRPr="007727AE">
              <w:rPr>
                <w:rFonts w:cs="Arial"/>
              </w:rPr>
              <w:t xml:space="preserve">Wie gestaltet sich der Rekrutierungsprozess mit </w:t>
            </w:r>
            <w:r w:rsidR="004C01EB">
              <w:rPr>
                <w:rFonts w:cs="Arial"/>
              </w:rPr>
              <w:t>Versicherten</w:t>
            </w:r>
            <w:r w:rsidRPr="007727AE">
              <w:rPr>
                <w:rFonts w:cs="Arial"/>
              </w:rPr>
              <w:t>?</w:t>
            </w:r>
          </w:p>
          <w:p w:rsidR="009850E1" w:rsidRPr="007727AE" w:rsidRDefault="009850E1" w:rsidP="009066A2">
            <w:pPr>
              <w:spacing w:line="276" w:lineRule="auto"/>
              <w:ind w:left="57" w:right="57"/>
              <w:rPr>
                <w:rFonts w:cs="Arial"/>
              </w:rPr>
            </w:pPr>
          </w:p>
        </w:tc>
        <w:tc>
          <w:tcPr>
            <w:tcW w:w="4820" w:type="dxa"/>
          </w:tcPr>
          <w:p w:rsidR="007D2F72" w:rsidRPr="002264EE" w:rsidRDefault="007D2F72" w:rsidP="009066A2">
            <w:pPr>
              <w:spacing w:line="276" w:lineRule="auto"/>
              <w:ind w:left="57" w:right="57"/>
              <w:rPr>
                <w:rFonts w:cs="Arial"/>
              </w:rPr>
            </w:pPr>
            <w:r w:rsidRPr="002264EE">
              <w:rPr>
                <w:rFonts w:cs="Arial"/>
              </w:rPr>
              <w:t xml:space="preserve">Die IV unterstützt </w:t>
            </w:r>
            <w:r w:rsidR="00063068" w:rsidRPr="002264EE">
              <w:rPr>
                <w:rFonts w:cs="Arial"/>
              </w:rPr>
              <w:t>die Arbeitgeber</w:t>
            </w:r>
            <w:r w:rsidRPr="002264EE">
              <w:rPr>
                <w:rFonts w:cs="Arial"/>
              </w:rPr>
              <w:t xml:space="preserve"> bei der Auswahl </w:t>
            </w:r>
            <w:r w:rsidR="003416F1" w:rsidRPr="002264EE">
              <w:rPr>
                <w:rFonts w:cs="Arial"/>
              </w:rPr>
              <w:t>eine</w:t>
            </w:r>
            <w:r w:rsidR="009850E1" w:rsidRPr="002264EE">
              <w:rPr>
                <w:rFonts w:cs="Arial"/>
              </w:rPr>
              <w:t>r</w:t>
            </w:r>
            <w:r w:rsidR="003416F1" w:rsidRPr="002264EE">
              <w:rPr>
                <w:rFonts w:cs="Arial"/>
              </w:rPr>
              <w:t xml:space="preserve"> passenden versicherten Person</w:t>
            </w:r>
            <w:r w:rsidRPr="002264EE">
              <w:rPr>
                <w:rFonts w:cs="Arial"/>
              </w:rPr>
              <w:t xml:space="preserve"> für die vorgesehene Stelle</w:t>
            </w:r>
            <w:r w:rsidR="003416F1" w:rsidRPr="002264EE">
              <w:rPr>
                <w:rFonts w:cs="Arial"/>
              </w:rPr>
              <w:t>.</w:t>
            </w:r>
          </w:p>
          <w:p w:rsidR="007D2F72" w:rsidRPr="002264EE" w:rsidRDefault="007D2F72" w:rsidP="009066A2">
            <w:pPr>
              <w:spacing w:line="276" w:lineRule="auto"/>
              <w:ind w:left="57" w:right="57"/>
              <w:rPr>
                <w:rFonts w:cs="Arial"/>
              </w:rPr>
            </w:pPr>
            <w:r w:rsidRPr="002264EE">
              <w:rPr>
                <w:rFonts w:cs="Arial"/>
              </w:rPr>
              <w:t>Die Eignung einer Kandidatin</w:t>
            </w:r>
            <w:r w:rsidR="003416F1" w:rsidRPr="002264EE">
              <w:rPr>
                <w:rFonts w:cs="Arial"/>
              </w:rPr>
              <w:t>/eines Kandidaten</w:t>
            </w:r>
            <w:r w:rsidRPr="002264EE">
              <w:rPr>
                <w:rFonts w:cs="Arial"/>
              </w:rPr>
              <w:t xml:space="preserve"> kann </w:t>
            </w:r>
            <w:r w:rsidR="003416F1" w:rsidRPr="002264EE">
              <w:rPr>
                <w:rFonts w:cs="Arial"/>
              </w:rPr>
              <w:t>mit Hilfe eines unverbindlichen Arbeitsversuchs geprüft werden.</w:t>
            </w:r>
            <w:r w:rsidRPr="002264EE">
              <w:rPr>
                <w:rFonts w:cs="Arial"/>
              </w:rPr>
              <w:t xml:space="preserve"> </w:t>
            </w:r>
          </w:p>
          <w:p w:rsidR="004C0048" w:rsidRPr="002264EE" w:rsidRDefault="002264EE" w:rsidP="009066A2">
            <w:pPr>
              <w:spacing w:line="276" w:lineRule="auto"/>
              <w:ind w:left="57" w:right="57"/>
              <w:rPr>
                <w:rFonts w:cs="Arial"/>
              </w:rPr>
            </w:pPr>
            <w:r w:rsidRPr="002264EE">
              <w:rPr>
                <w:rFonts w:cs="Arial"/>
              </w:rPr>
              <w:t>Der zeitliche Ablauf des Rekrutierungsprozesses ergibt sich je nach Situation.</w:t>
            </w:r>
          </w:p>
        </w:tc>
      </w:tr>
      <w:tr w:rsidR="006F4CA9" w:rsidRPr="006F4CA9" w:rsidTr="008A5073">
        <w:trPr>
          <w:cantSplit/>
        </w:trPr>
        <w:tc>
          <w:tcPr>
            <w:tcW w:w="4820" w:type="dxa"/>
          </w:tcPr>
          <w:p w:rsidR="00572CA1" w:rsidRDefault="007D2F72" w:rsidP="009066A2">
            <w:pPr>
              <w:spacing w:line="276" w:lineRule="auto"/>
              <w:ind w:left="57" w:right="57"/>
              <w:rPr>
                <w:rFonts w:cs="Arial"/>
              </w:rPr>
            </w:pPr>
            <w:r w:rsidRPr="007727AE">
              <w:rPr>
                <w:rFonts w:cs="Arial"/>
              </w:rPr>
              <w:t>Wie kann die Leistungsfähigkeit beurteilt werden?</w:t>
            </w:r>
          </w:p>
          <w:p w:rsidR="00572CA1" w:rsidRPr="007727AE" w:rsidRDefault="007D2F72" w:rsidP="009066A2">
            <w:pPr>
              <w:spacing w:line="276" w:lineRule="auto"/>
              <w:ind w:left="57" w:right="57"/>
              <w:rPr>
                <w:rFonts w:cs="Arial"/>
              </w:rPr>
            </w:pPr>
            <w:r w:rsidRPr="007727AE">
              <w:rPr>
                <w:rFonts w:cs="Arial"/>
              </w:rPr>
              <w:t>Wie wird der Lohn für die</w:t>
            </w:r>
            <w:r>
              <w:rPr>
                <w:rFonts w:cs="Arial"/>
              </w:rPr>
              <w:t>se</w:t>
            </w:r>
            <w:r w:rsidRPr="007727AE">
              <w:rPr>
                <w:rFonts w:cs="Arial"/>
              </w:rPr>
              <w:t xml:space="preserve"> Leistung </w:t>
            </w:r>
            <w:r>
              <w:rPr>
                <w:rFonts w:cs="Arial"/>
              </w:rPr>
              <w:t>festgelegt</w:t>
            </w:r>
            <w:r w:rsidRPr="007727AE">
              <w:rPr>
                <w:rFonts w:cs="Arial"/>
              </w:rPr>
              <w:t>?</w:t>
            </w:r>
          </w:p>
          <w:p w:rsidR="00D304D6" w:rsidRDefault="007D2F72" w:rsidP="009066A2">
            <w:pPr>
              <w:spacing w:line="276" w:lineRule="auto"/>
              <w:ind w:left="57" w:right="57"/>
              <w:rPr>
                <w:rFonts w:cs="Arial"/>
              </w:rPr>
            </w:pPr>
            <w:r w:rsidRPr="007727AE">
              <w:rPr>
                <w:rFonts w:cs="Arial"/>
              </w:rPr>
              <w:t>Wie wird das Arbeitspensum festgelegt?</w:t>
            </w:r>
          </w:p>
          <w:p w:rsidR="005D34FB" w:rsidRPr="007727AE" w:rsidRDefault="005D34FB" w:rsidP="009066A2">
            <w:pPr>
              <w:spacing w:line="276" w:lineRule="auto"/>
              <w:ind w:left="57" w:right="57"/>
              <w:rPr>
                <w:rFonts w:cs="Arial"/>
              </w:rPr>
            </w:pPr>
          </w:p>
        </w:tc>
        <w:tc>
          <w:tcPr>
            <w:tcW w:w="4820" w:type="dxa"/>
          </w:tcPr>
          <w:p w:rsidR="007D2F72" w:rsidRPr="006F4CA9" w:rsidRDefault="007D2F72" w:rsidP="009066A2">
            <w:pPr>
              <w:spacing w:line="276" w:lineRule="auto"/>
              <w:ind w:left="57" w:right="57"/>
              <w:rPr>
                <w:rFonts w:cs="Arial"/>
              </w:rPr>
            </w:pPr>
            <w:r w:rsidRPr="006F4CA9">
              <w:rPr>
                <w:rFonts w:cs="Arial"/>
              </w:rPr>
              <w:t>Anhand der Angaben der IV kann die Leistungsfähigkeit in einem ersten Schritt geschätzt werden. Arbeitsversuch und Einarbeitungsphase liefern zusätzliche Information.</w:t>
            </w:r>
          </w:p>
          <w:p w:rsidR="007D2F72" w:rsidRPr="006F4CA9" w:rsidRDefault="007D2F72" w:rsidP="009066A2">
            <w:pPr>
              <w:spacing w:line="276" w:lineRule="auto"/>
              <w:ind w:left="57" w:right="57"/>
              <w:rPr>
                <w:rFonts w:cs="Arial"/>
              </w:rPr>
            </w:pPr>
            <w:r w:rsidRPr="006F4CA9">
              <w:rPr>
                <w:rFonts w:cs="Arial"/>
              </w:rPr>
              <w:t xml:space="preserve">Das Unternehmen </w:t>
            </w:r>
            <w:r w:rsidR="003E59ED" w:rsidRPr="006F4CA9">
              <w:rPr>
                <w:rFonts w:cs="Arial"/>
              </w:rPr>
              <w:t xml:space="preserve">stellt </w:t>
            </w:r>
            <w:r w:rsidRPr="006F4CA9">
              <w:rPr>
                <w:rFonts w:cs="Arial"/>
              </w:rPr>
              <w:t xml:space="preserve">eine der Leistung entsprechende </w:t>
            </w:r>
            <w:proofErr w:type="spellStart"/>
            <w:r w:rsidRPr="006F4CA9">
              <w:rPr>
                <w:rFonts w:cs="Arial"/>
              </w:rPr>
              <w:t>Entlöhnung</w:t>
            </w:r>
            <w:proofErr w:type="spellEnd"/>
            <w:r w:rsidRPr="006F4CA9">
              <w:rPr>
                <w:rFonts w:cs="Arial"/>
              </w:rPr>
              <w:t xml:space="preserve"> sicher</w:t>
            </w:r>
            <w:r w:rsidR="003E59ED" w:rsidRPr="006F4CA9">
              <w:rPr>
                <w:rFonts w:cs="Arial"/>
              </w:rPr>
              <w:t xml:space="preserve"> </w:t>
            </w:r>
            <w:r w:rsidRPr="006F4CA9">
              <w:rPr>
                <w:rFonts w:cs="Arial"/>
              </w:rPr>
              <w:t>(Leistungslohn).</w:t>
            </w:r>
          </w:p>
          <w:p w:rsidR="003578FC" w:rsidRPr="006F4CA9" w:rsidRDefault="007D2F72" w:rsidP="00922D9A">
            <w:pPr>
              <w:spacing w:line="276" w:lineRule="auto"/>
              <w:ind w:left="57" w:right="57"/>
              <w:rPr>
                <w:rFonts w:cs="Arial"/>
              </w:rPr>
            </w:pPr>
            <w:r w:rsidRPr="006F4CA9">
              <w:rPr>
                <w:rFonts w:cs="Arial"/>
              </w:rPr>
              <w:t xml:space="preserve">Werden dabei die Minimallöhne </w:t>
            </w:r>
            <w:proofErr w:type="spellStart"/>
            <w:r w:rsidRPr="006F4CA9">
              <w:rPr>
                <w:rFonts w:cs="Arial"/>
              </w:rPr>
              <w:t>gemäss</w:t>
            </w:r>
            <w:proofErr w:type="spellEnd"/>
            <w:r w:rsidRPr="006F4CA9">
              <w:rPr>
                <w:rFonts w:cs="Arial"/>
              </w:rPr>
              <w:t xml:space="preserve"> Gesamtarbeitsvertrag unterschritten, ist der Einbezug der </w:t>
            </w:r>
            <w:proofErr w:type="spellStart"/>
            <w:r w:rsidRPr="006F4CA9">
              <w:rPr>
                <w:rFonts w:cs="Arial"/>
              </w:rPr>
              <w:t>tripartiten</w:t>
            </w:r>
            <w:proofErr w:type="spellEnd"/>
            <w:r w:rsidRPr="006F4CA9">
              <w:rPr>
                <w:rFonts w:cs="Arial"/>
              </w:rPr>
              <w:t xml:space="preserve"> Kommission </w:t>
            </w:r>
            <w:r w:rsidR="003416F1" w:rsidRPr="006F4CA9">
              <w:rPr>
                <w:rFonts w:cs="Arial"/>
              </w:rPr>
              <w:t xml:space="preserve">erforderlich. Die Eingliederungsfachperson kann </w:t>
            </w:r>
            <w:r w:rsidR="00922D9A" w:rsidRPr="006F4CA9">
              <w:rPr>
                <w:rFonts w:cs="Arial"/>
              </w:rPr>
              <w:t xml:space="preserve">die Arbeitgeber </w:t>
            </w:r>
            <w:r w:rsidR="003416F1" w:rsidRPr="006F4CA9">
              <w:rPr>
                <w:rFonts w:cs="Arial"/>
              </w:rPr>
              <w:t xml:space="preserve">bei diesen Gesprächen und Abklärungen unterstützen. </w:t>
            </w:r>
          </w:p>
        </w:tc>
      </w:tr>
      <w:tr w:rsidR="007D2F72" w:rsidTr="008A5073">
        <w:trPr>
          <w:cantSplit/>
        </w:trPr>
        <w:tc>
          <w:tcPr>
            <w:tcW w:w="4820" w:type="dxa"/>
          </w:tcPr>
          <w:p w:rsidR="007D2F72" w:rsidRPr="007727AE" w:rsidRDefault="007D2F72" w:rsidP="009066A2">
            <w:pPr>
              <w:spacing w:line="276" w:lineRule="auto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Gibt es Unterstützungsmöglichkeiten, wenn die Begleitung </w:t>
            </w:r>
            <w:r w:rsidR="004C01EB">
              <w:rPr>
                <w:rFonts w:cs="Arial"/>
              </w:rPr>
              <w:t>eines Versicherten als Arbeitnehmer</w:t>
            </w:r>
            <w:r>
              <w:rPr>
                <w:rFonts w:cs="Arial"/>
              </w:rPr>
              <w:t xml:space="preserve"> mit zusätzlichem Aufwand verbunden ist?</w:t>
            </w:r>
          </w:p>
        </w:tc>
        <w:tc>
          <w:tcPr>
            <w:tcW w:w="4820" w:type="dxa"/>
          </w:tcPr>
          <w:p w:rsidR="007D2F72" w:rsidRDefault="007D2F72" w:rsidP="009066A2">
            <w:pPr>
              <w:spacing w:line="276" w:lineRule="auto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In der Einarbeitungsphase kann die IV zusätzliche Aufwendungen mit einem Einarbeitungszuschuss unterstützen.</w:t>
            </w:r>
          </w:p>
          <w:p w:rsidR="007D2F72" w:rsidRDefault="007D2F72" w:rsidP="007D584A">
            <w:pPr>
              <w:spacing w:line="276" w:lineRule="auto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 xml:space="preserve">Nach Abschluss der Einarbeitungsphase kann das Sozialamt </w:t>
            </w:r>
            <w:r w:rsidR="003416F1">
              <w:rPr>
                <w:rFonts w:cs="Arial"/>
              </w:rPr>
              <w:t xml:space="preserve">des Kantons Graubünden </w:t>
            </w:r>
            <w:r>
              <w:rPr>
                <w:rFonts w:cs="Arial"/>
              </w:rPr>
              <w:t>auf Antrag prüfen, ob Anspruch auf Unterstützungsleistungen im Rahmen des Behindertenintegrations</w:t>
            </w:r>
            <w:r>
              <w:rPr>
                <w:rFonts w:cs="Arial"/>
              </w:rPr>
              <w:softHyphen/>
              <w:t xml:space="preserve">gesetzes </w:t>
            </w:r>
            <w:r w:rsidR="00BA1203">
              <w:rPr>
                <w:rFonts w:cs="Arial"/>
              </w:rPr>
              <w:t xml:space="preserve">des Kantons Graubünden </w:t>
            </w:r>
            <w:r>
              <w:rPr>
                <w:rFonts w:cs="Arial"/>
              </w:rPr>
              <w:t xml:space="preserve">besteht. Bedingung ist dabei ein Anspruch auf eine IV-Rente. </w:t>
            </w:r>
          </w:p>
        </w:tc>
      </w:tr>
      <w:tr w:rsidR="007D2F72" w:rsidTr="008A5073">
        <w:trPr>
          <w:cantSplit/>
        </w:trPr>
        <w:tc>
          <w:tcPr>
            <w:tcW w:w="4820" w:type="dxa"/>
          </w:tcPr>
          <w:p w:rsidR="007D2F72" w:rsidRDefault="007D2F72" w:rsidP="009066A2">
            <w:pPr>
              <w:spacing w:line="276" w:lineRule="auto"/>
              <w:ind w:left="57" w:right="57"/>
              <w:rPr>
                <w:rFonts w:cs="Arial"/>
              </w:rPr>
            </w:pPr>
            <w:r w:rsidRPr="007727AE">
              <w:rPr>
                <w:rFonts w:cs="Arial"/>
              </w:rPr>
              <w:t xml:space="preserve">Welche Auswirkung hat eine Anstellung auf </w:t>
            </w:r>
            <w:r>
              <w:rPr>
                <w:rFonts w:cs="Arial"/>
              </w:rPr>
              <w:t xml:space="preserve">die Versicherung und Leistungen bezüglich des </w:t>
            </w:r>
            <w:r w:rsidRPr="007727AE">
              <w:rPr>
                <w:rFonts w:cs="Arial"/>
              </w:rPr>
              <w:t xml:space="preserve">UVG, BVG und </w:t>
            </w:r>
            <w:r>
              <w:rPr>
                <w:rFonts w:cs="Arial"/>
              </w:rPr>
              <w:t xml:space="preserve">der </w:t>
            </w:r>
            <w:r w:rsidRPr="007727AE">
              <w:rPr>
                <w:rFonts w:cs="Arial"/>
              </w:rPr>
              <w:t>KTG?</w:t>
            </w:r>
          </w:p>
          <w:p w:rsidR="00854A58" w:rsidRDefault="00854A58" w:rsidP="009066A2">
            <w:pPr>
              <w:spacing w:line="276" w:lineRule="auto"/>
              <w:ind w:left="57" w:right="57"/>
              <w:rPr>
                <w:rFonts w:cs="Arial"/>
              </w:rPr>
            </w:pPr>
          </w:p>
          <w:p w:rsidR="00854A58" w:rsidRDefault="007D2F72" w:rsidP="009066A2">
            <w:pPr>
              <w:spacing w:line="276" w:lineRule="auto"/>
              <w:ind w:left="57" w:right="57"/>
              <w:rPr>
                <w:rFonts w:cs="Arial"/>
              </w:rPr>
            </w:pPr>
            <w:r w:rsidRPr="007727AE">
              <w:rPr>
                <w:rFonts w:cs="Arial"/>
              </w:rPr>
              <w:t>Wie muss der Arbeitsvertrag formuliert sein?</w:t>
            </w:r>
          </w:p>
          <w:p w:rsidR="007D2F72" w:rsidRPr="007727AE" w:rsidRDefault="007D2F72" w:rsidP="009066A2">
            <w:pPr>
              <w:spacing w:line="276" w:lineRule="auto"/>
              <w:ind w:left="57" w:right="57"/>
              <w:rPr>
                <w:rFonts w:cs="Arial"/>
              </w:rPr>
            </w:pPr>
            <w:r w:rsidRPr="007727AE">
              <w:rPr>
                <w:rFonts w:cs="Arial"/>
              </w:rPr>
              <w:t>Welche speziellen Bedingungen gelten für Arbeitsverträge mit Menschen mit Leistungsbeeinträchtigung?</w:t>
            </w:r>
          </w:p>
        </w:tc>
        <w:tc>
          <w:tcPr>
            <w:tcW w:w="4820" w:type="dxa"/>
          </w:tcPr>
          <w:p w:rsidR="007D2F72" w:rsidRPr="006F4CA9" w:rsidRDefault="007D2F72" w:rsidP="009066A2">
            <w:pPr>
              <w:spacing w:line="276" w:lineRule="auto"/>
              <w:ind w:left="57" w:right="57"/>
              <w:rPr>
                <w:rFonts w:cs="Arial"/>
              </w:rPr>
            </w:pPr>
            <w:r w:rsidRPr="006F4CA9">
              <w:rPr>
                <w:rFonts w:cs="Arial"/>
              </w:rPr>
              <w:t>In der Regel gibt es keine Einschränkungen und es gilt die Versicherungspflicht.</w:t>
            </w:r>
          </w:p>
          <w:p w:rsidR="007D2F72" w:rsidRPr="006F4CA9" w:rsidRDefault="007D2F72" w:rsidP="009066A2">
            <w:pPr>
              <w:spacing w:line="276" w:lineRule="auto"/>
              <w:ind w:left="57" w:right="57"/>
              <w:rPr>
                <w:rFonts w:cs="Arial"/>
              </w:rPr>
            </w:pPr>
            <w:r w:rsidRPr="006F4CA9">
              <w:rPr>
                <w:rFonts w:cs="Arial"/>
              </w:rPr>
              <w:t>Für den Arbeitsvertrag gibt es keine speziellen Vorschriften, es gelten die Vorgaben des OR.</w:t>
            </w:r>
          </w:p>
          <w:p w:rsidR="007D2F72" w:rsidRPr="006F4CA9" w:rsidRDefault="007D2F72" w:rsidP="009066A2">
            <w:pPr>
              <w:spacing w:line="276" w:lineRule="auto"/>
              <w:ind w:left="57" w:right="57"/>
              <w:rPr>
                <w:rFonts w:cs="Arial"/>
              </w:rPr>
            </w:pPr>
            <w:r w:rsidRPr="006F4CA9">
              <w:rPr>
                <w:rFonts w:cs="Arial"/>
              </w:rPr>
              <w:t xml:space="preserve">Ergeben sich aufgrund </w:t>
            </w:r>
            <w:proofErr w:type="spellStart"/>
            <w:r w:rsidRPr="006F4CA9">
              <w:rPr>
                <w:rFonts w:cs="Arial"/>
              </w:rPr>
              <w:t>übermässiger</w:t>
            </w:r>
            <w:proofErr w:type="spellEnd"/>
            <w:r w:rsidRPr="006F4CA9">
              <w:rPr>
                <w:rFonts w:cs="Arial"/>
              </w:rPr>
              <w:t xml:space="preserve"> zusätzlicher Krankheitstage Prämienerhöhungen, kann die IV daran einen Beitrag leisten.</w:t>
            </w:r>
          </w:p>
          <w:p w:rsidR="007D2F72" w:rsidRPr="006F4CA9" w:rsidRDefault="00922D9A" w:rsidP="00922D9A">
            <w:pPr>
              <w:spacing w:line="276" w:lineRule="auto"/>
              <w:ind w:left="57" w:right="57"/>
              <w:rPr>
                <w:rFonts w:cs="Arial"/>
              </w:rPr>
            </w:pPr>
            <w:r w:rsidRPr="006F4CA9">
              <w:rPr>
                <w:rFonts w:cs="Arial"/>
              </w:rPr>
              <w:t xml:space="preserve">Zu Beginn eines Arbeitsverhältnisses </w:t>
            </w:r>
            <w:r w:rsidR="007D2F72" w:rsidRPr="006F4CA9">
              <w:rPr>
                <w:rFonts w:cs="Arial"/>
              </w:rPr>
              <w:t>ist es möglich</w:t>
            </w:r>
            <w:r w:rsidRPr="006F4CA9">
              <w:rPr>
                <w:rFonts w:cs="Arial"/>
              </w:rPr>
              <w:t>,</w:t>
            </w:r>
            <w:r w:rsidR="007D2F72" w:rsidRPr="006F4CA9">
              <w:rPr>
                <w:rFonts w:cs="Arial"/>
              </w:rPr>
              <w:t xml:space="preserve"> mittels Personalverleih ein befristetes Arbeitsverhältnis anzubieten. </w:t>
            </w:r>
          </w:p>
        </w:tc>
      </w:tr>
      <w:tr w:rsidR="007D2F72" w:rsidTr="008A5073">
        <w:trPr>
          <w:cantSplit/>
        </w:trPr>
        <w:tc>
          <w:tcPr>
            <w:tcW w:w="4820" w:type="dxa"/>
          </w:tcPr>
          <w:p w:rsidR="007D2F72" w:rsidRDefault="007D2F72" w:rsidP="009066A2">
            <w:pPr>
              <w:spacing w:line="276" w:lineRule="auto"/>
              <w:ind w:left="57" w:right="57"/>
              <w:rPr>
                <w:rFonts w:cs="Arial"/>
              </w:rPr>
            </w:pPr>
            <w:r w:rsidRPr="007727AE">
              <w:rPr>
                <w:rFonts w:cs="Arial"/>
              </w:rPr>
              <w:t>Muss das Unternehmen eine Anstellung bei der IV melden und wenn ja, wann?</w:t>
            </w:r>
          </w:p>
        </w:tc>
        <w:tc>
          <w:tcPr>
            <w:tcW w:w="4820" w:type="dxa"/>
          </w:tcPr>
          <w:p w:rsidR="007D2F72" w:rsidRDefault="007D2F72" w:rsidP="009066A2">
            <w:pPr>
              <w:spacing w:line="276" w:lineRule="auto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Dem Unternehmen entstehen diesbezüglich keine Verpflichtungen.</w:t>
            </w:r>
          </w:p>
          <w:p w:rsidR="007D2F72" w:rsidRDefault="007D2F72" w:rsidP="000269AE">
            <w:pPr>
              <w:spacing w:line="276" w:lineRule="auto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 xml:space="preserve">Für die </w:t>
            </w:r>
            <w:r w:rsidR="007D584A">
              <w:rPr>
                <w:rFonts w:cs="Arial"/>
              </w:rPr>
              <w:t>V</w:t>
            </w:r>
            <w:r>
              <w:rPr>
                <w:rFonts w:cs="Arial"/>
              </w:rPr>
              <w:t>ersicherte</w:t>
            </w:r>
            <w:r w:rsidR="007D584A">
              <w:rPr>
                <w:rFonts w:cs="Arial"/>
              </w:rPr>
              <w:t xml:space="preserve">n </w:t>
            </w:r>
            <w:r>
              <w:rPr>
                <w:rFonts w:cs="Arial"/>
              </w:rPr>
              <w:t xml:space="preserve">gilt die Meldepflicht, d.h. sie </w:t>
            </w:r>
            <w:r w:rsidR="000269AE">
              <w:rPr>
                <w:rFonts w:cs="Arial"/>
              </w:rPr>
              <w:t>sind</w:t>
            </w:r>
            <w:r>
              <w:rPr>
                <w:rFonts w:cs="Arial"/>
              </w:rPr>
              <w:t xml:space="preserve"> verpflichtet, wesentliche Veränderungen (z.B</w:t>
            </w:r>
            <w:r w:rsidRPr="00903AAC">
              <w:rPr>
                <w:rFonts w:cs="Arial"/>
              </w:rPr>
              <w:t xml:space="preserve">. der Einkommensverhältnisse) der IV und allenfalls </w:t>
            </w:r>
            <w:r w:rsidR="003E59ED" w:rsidRPr="00903AAC">
              <w:rPr>
                <w:rFonts w:cs="Arial"/>
              </w:rPr>
              <w:t xml:space="preserve">der für die </w:t>
            </w:r>
            <w:r w:rsidRPr="00903AAC">
              <w:rPr>
                <w:rFonts w:cs="Arial"/>
              </w:rPr>
              <w:t xml:space="preserve">Ergänzungsleistungen </w:t>
            </w:r>
            <w:r w:rsidR="003E59ED" w:rsidRPr="00903AAC">
              <w:rPr>
                <w:rFonts w:cs="Arial"/>
              </w:rPr>
              <w:t xml:space="preserve">zuständigen Stelle </w:t>
            </w:r>
            <w:r w:rsidRPr="00903AAC">
              <w:rPr>
                <w:rFonts w:cs="Arial"/>
              </w:rPr>
              <w:t>zu melden.</w:t>
            </w:r>
            <w:r w:rsidDel="005A6751">
              <w:rPr>
                <w:rFonts w:cs="Arial"/>
              </w:rPr>
              <w:t xml:space="preserve"> </w:t>
            </w:r>
          </w:p>
        </w:tc>
      </w:tr>
      <w:tr w:rsidR="007D2F72" w:rsidTr="008A5073">
        <w:trPr>
          <w:cantSplit/>
        </w:trPr>
        <w:tc>
          <w:tcPr>
            <w:tcW w:w="4820" w:type="dxa"/>
          </w:tcPr>
          <w:p w:rsidR="007D2F72" w:rsidRPr="007727AE" w:rsidRDefault="007D2F72" w:rsidP="009066A2">
            <w:pPr>
              <w:spacing w:line="276" w:lineRule="auto"/>
              <w:ind w:left="57" w:right="57"/>
              <w:rPr>
                <w:rFonts w:cs="Arial"/>
              </w:rPr>
            </w:pPr>
            <w:r w:rsidRPr="007727AE">
              <w:rPr>
                <w:rFonts w:cs="Arial"/>
              </w:rPr>
              <w:t xml:space="preserve">Müssen </w:t>
            </w:r>
            <w:r>
              <w:rPr>
                <w:rFonts w:cs="Arial"/>
              </w:rPr>
              <w:t>Vorgesetzte,</w:t>
            </w:r>
            <w:r w:rsidRPr="007727AE">
              <w:rPr>
                <w:rFonts w:cs="Arial"/>
              </w:rPr>
              <w:t xml:space="preserve"> Arbeitskollegen </w:t>
            </w:r>
            <w:r>
              <w:rPr>
                <w:rFonts w:cs="Arial"/>
              </w:rPr>
              <w:t xml:space="preserve">und Kunden/Partner </w:t>
            </w:r>
            <w:r w:rsidRPr="007727AE">
              <w:rPr>
                <w:rFonts w:cs="Arial"/>
              </w:rPr>
              <w:t xml:space="preserve">über die </w:t>
            </w:r>
            <w:r w:rsidRPr="004C01EB">
              <w:rPr>
                <w:rFonts w:cs="Arial"/>
              </w:rPr>
              <w:t>Beeinträchtigung</w:t>
            </w:r>
            <w:r w:rsidRPr="007727AE">
              <w:rPr>
                <w:rFonts w:cs="Arial"/>
              </w:rPr>
              <w:t xml:space="preserve"> informiert </w:t>
            </w:r>
            <w:r>
              <w:rPr>
                <w:rFonts w:cs="Arial"/>
              </w:rPr>
              <w:t>werden</w:t>
            </w:r>
            <w:r w:rsidRPr="007727AE">
              <w:rPr>
                <w:rFonts w:cs="Arial"/>
              </w:rPr>
              <w:t>? Wenn ja, wie detailliert?</w:t>
            </w:r>
          </w:p>
        </w:tc>
        <w:tc>
          <w:tcPr>
            <w:tcW w:w="4820" w:type="dxa"/>
          </w:tcPr>
          <w:p w:rsidR="007D2F72" w:rsidRDefault="007D2F72" w:rsidP="00854A58">
            <w:pPr>
              <w:spacing w:line="276" w:lineRule="auto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Diese Frage kann nicht generell beantwortet werden und muss jeweils im Einzelfall ge</w:t>
            </w:r>
            <w:r w:rsidR="00854A58">
              <w:rPr>
                <w:rFonts w:cs="Arial"/>
              </w:rPr>
              <w:t>klärt werden. Wichtig ist dabei</w:t>
            </w:r>
            <w:r>
              <w:rPr>
                <w:rFonts w:cs="Arial"/>
              </w:rPr>
              <w:t xml:space="preserve"> der Einbe</w:t>
            </w:r>
            <w:r w:rsidR="003E59ED">
              <w:rPr>
                <w:rFonts w:cs="Arial"/>
              </w:rPr>
              <w:t>zug der betreffenden Mitarbeitenden</w:t>
            </w:r>
            <w:r>
              <w:rPr>
                <w:rFonts w:cs="Arial"/>
              </w:rPr>
              <w:t>. Bei Bedarf kann die Eingliederungs</w:t>
            </w:r>
            <w:r>
              <w:rPr>
                <w:rFonts w:cs="Arial"/>
              </w:rPr>
              <w:softHyphen/>
              <w:t xml:space="preserve">fachperson der IV dabei </w:t>
            </w:r>
            <w:r w:rsidR="00854A58">
              <w:rPr>
                <w:rFonts w:cs="Arial"/>
              </w:rPr>
              <w:t>mitwirken</w:t>
            </w:r>
            <w:r>
              <w:rPr>
                <w:rFonts w:cs="Arial"/>
              </w:rPr>
              <w:t xml:space="preserve">. </w:t>
            </w:r>
          </w:p>
        </w:tc>
      </w:tr>
    </w:tbl>
    <w:p w:rsidR="00E04BA6" w:rsidRDefault="00E04BA6">
      <w:r>
        <w:br w:type="page"/>
      </w:r>
    </w:p>
    <w:tbl>
      <w:tblPr>
        <w:tblStyle w:val="Tabellenraster"/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7D2F72" w:rsidRPr="000269AE" w:rsidTr="00E04BA6">
        <w:trPr>
          <w:cantSplit/>
        </w:trPr>
        <w:tc>
          <w:tcPr>
            <w:tcW w:w="9640" w:type="dxa"/>
            <w:gridSpan w:val="2"/>
            <w:shd w:val="clear" w:color="auto" w:fill="BFBFBF" w:themeFill="background1" w:themeFillShade="BF"/>
          </w:tcPr>
          <w:p w:rsidR="007D2F72" w:rsidRPr="000269AE" w:rsidRDefault="007D2F72" w:rsidP="00FF5363">
            <w:pPr>
              <w:spacing w:before="240" w:line="276" w:lineRule="auto"/>
              <w:ind w:left="57" w:right="57"/>
              <w:jc w:val="center"/>
              <w:rPr>
                <w:rFonts w:cs="Arial"/>
                <w:b/>
                <w:spacing w:val="60"/>
                <w:sz w:val="32"/>
                <w:szCs w:val="32"/>
              </w:rPr>
            </w:pPr>
            <w:r w:rsidRPr="000269AE">
              <w:rPr>
                <w:rFonts w:cs="Arial"/>
                <w:b/>
                <w:spacing w:val="60"/>
                <w:sz w:val="32"/>
                <w:szCs w:val="32"/>
              </w:rPr>
              <w:lastRenderedPageBreak/>
              <w:t>Während der Anstellung</w:t>
            </w:r>
          </w:p>
        </w:tc>
      </w:tr>
      <w:tr w:rsidR="007D2F72" w:rsidTr="00E04BA6">
        <w:trPr>
          <w:cantSplit/>
        </w:trPr>
        <w:tc>
          <w:tcPr>
            <w:tcW w:w="4820" w:type="dxa"/>
            <w:tcBorders>
              <w:bottom w:val="single" w:sz="4" w:space="0" w:color="auto"/>
            </w:tcBorders>
          </w:tcPr>
          <w:p w:rsidR="003416F1" w:rsidRPr="007727AE" w:rsidRDefault="007D2F72" w:rsidP="009066A2">
            <w:pPr>
              <w:spacing w:line="276" w:lineRule="auto"/>
              <w:ind w:left="57" w:right="57"/>
              <w:rPr>
                <w:rFonts w:cs="Arial"/>
              </w:rPr>
            </w:pPr>
            <w:r w:rsidRPr="007727AE">
              <w:rPr>
                <w:rFonts w:cs="Arial"/>
              </w:rPr>
              <w:t xml:space="preserve">Wie geht das Unternehmen vor, wenn Probleme auftauchen? </w:t>
            </w:r>
            <w:r w:rsidRPr="007727AE">
              <w:rPr>
                <w:rFonts w:cs="Arial"/>
              </w:rPr>
              <w:br/>
              <w:t xml:space="preserve">(Problemfelder: Arbeitsleistung, Zusammenarbeit, Abwesenheiten, interne Kommunikation, Verhalten) </w:t>
            </w:r>
          </w:p>
          <w:p w:rsidR="003416F1" w:rsidRDefault="007D2F72" w:rsidP="009066A2">
            <w:pPr>
              <w:spacing w:line="276" w:lineRule="auto"/>
              <w:ind w:left="57" w:right="57"/>
              <w:rPr>
                <w:rFonts w:cs="Arial"/>
              </w:rPr>
            </w:pPr>
            <w:r w:rsidRPr="007727AE">
              <w:rPr>
                <w:rFonts w:cs="Arial"/>
              </w:rPr>
              <w:t xml:space="preserve">Wann und wie werden Probleme intern angesprochen? </w:t>
            </w:r>
          </w:p>
          <w:p w:rsidR="003416F1" w:rsidRPr="007727AE" w:rsidRDefault="007D2F72" w:rsidP="009066A2">
            <w:pPr>
              <w:spacing w:line="276" w:lineRule="auto"/>
              <w:ind w:left="57" w:right="57"/>
              <w:rPr>
                <w:rFonts w:cs="Arial"/>
              </w:rPr>
            </w:pPr>
            <w:r w:rsidRPr="007727AE">
              <w:rPr>
                <w:rFonts w:cs="Arial"/>
              </w:rPr>
              <w:t>Wie muss auf Auffälligkeiten reagiert werden?</w:t>
            </w:r>
          </w:p>
          <w:p w:rsidR="003416F1" w:rsidRDefault="007D2F72" w:rsidP="009066A2">
            <w:pPr>
              <w:spacing w:line="276" w:lineRule="auto"/>
              <w:ind w:left="57" w:right="57"/>
              <w:rPr>
                <w:rFonts w:cs="Arial"/>
              </w:rPr>
            </w:pPr>
            <w:r w:rsidRPr="007727AE">
              <w:rPr>
                <w:rFonts w:cs="Arial"/>
              </w:rPr>
              <w:t>Wie werden die Arbeitskollegen mit einbezogen?</w:t>
            </w:r>
          </w:p>
          <w:p w:rsidR="003416F1" w:rsidRPr="007727AE" w:rsidRDefault="007D2F72" w:rsidP="009066A2">
            <w:pPr>
              <w:spacing w:line="276" w:lineRule="auto"/>
              <w:ind w:left="57" w:right="57"/>
              <w:rPr>
                <w:rFonts w:cs="Arial"/>
              </w:rPr>
            </w:pPr>
            <w:r w:rsidRPr="007727AE">
              <w:rPr>
                <w:rFonts w:cs="Arial"/>
              </w:rPr>
              <w:t xml:space="preserve">Wer ist interne Ansprechperson im Unternehmen, Mentor für Mitarbeiter? </w:t>
            </w:r>
          </w:p>
          <w:p w:rsidR="00C00C1E" w:rsidRPr="007727AE" w:rsidRDefault="007D2F72" w:rsidP="009066A2">
            <w:pPr>
              <w:spacing w:line="276" w:lineRule="auto"/>
              <w:ind w:left="57" w:right="57"/>
              <w:rPr>
                <w:rFonts w:cs="Arial"/>
              </w:rPr>
            </w:pPr>
            <w:r w:rsidRPr="007727AE">
              <w:rPr>
                <w:rFonts w:cs="Arial"/>
              </w:rPr>
              <w:t>Wer hilft bei Schwierigkeiten?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D2F72" w:rsidRDefault="00032D71" w:rsidP="009066A2">
            <w:pPr>
              <w:spacing w:line="276" w:lineRule="auto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Die Führungsverantwor</w:t>
            </w:r>
            <w:r>
              <w:rPr>
                <w:rFonts w:cs="Arial"/>
              </w:rPr>
              <w:softHyphen/>
              <w:t xml:space="preserve">tung </w:t>
            </w:r>
            <w:r w:rsidR="004C01EB">
              <w:rPr>
                <w:rFonts w:cs="Arial"/>
              </w:rPr>
              <w:t xml:space="preserve">liegt </w:t>
            </w:r>
            <w:r w:rsidR="007D2F72">
              <w:rPr>
                <w:rFonts w:cs="Arial"/>
              </w:rPr>
              <w:t xml:space="preserve">auch für </w:t>
            </w:r>
            <w:r w:rsidR="004C01EB">
              <w:rPr>
                <w:rFonts w:cs="Arial"/>
              </w:rPr>
              <w:t xml:space="preserve">Versicherte </w:t>
            </w:r>
            <w:r w:rsidR="007D2F72">
              <w:rPr>
                <w:rFonts w:cs="Arial"/>
              </w:rPr>
              <w:t>beim Unternehmen. Es gilt, mit gesundem Mensche</w:t>
            </w:r>
            <w:r w:rsidR="00CD2CAF">
              <w:rPr>
                <w:rFonts w:cs="Arial"/>
              </w:rPr>
              <w:t>nverstand auftretende Schwierig</w:t>
            </w:r>
            <w:r w:rsidR="007D2F72">
              <w:rPr>
                <w:rFonts w:cs="Arial"/>
              </w:rPr>
              <w:t>keiten zu behandeln.</w:t>
            </w:r>
          </w:p>
          <w:p w:rsidR="00893A43" w:rsidRDefault="007D2F72" w:rsidP="009066A2">
            <w:pPr>
              <w:spacing w:line="276" w:lineRule="auto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Bei Problemen mit Bezug zur Beeinträchtigung steht die IV unterstützend zur Verfügung.</w:t>
            </w:r>
          </w:p>
          <w:p w:rsidR="00BE4446" w:rsidRDefault="00BE4446" w:rsidP="009066A2">
            <w:pPr>
              <w:spacing w:line="276" w:lineRule="auto"/>
              <w:ind w:left="57" w:right="57"/>
              <w:rPr>
                <w:rFonts w:cs="Arial"/>
              </w:rPr>
            </w:pPr>
          </w:p>
        </w:tc>
      </w:tr>
      <w:tr w:rsidR="007D2F72" w:rsidRPr="000269AE" w:rsidTr="00E04BA6">
        <w:trPr>
          <w:cantSplit/>
        </w:trPr>
        <w:tc>
          <w:tcPr>
            <w:tcW w:w="9640" w:type="dxa"/>
            <w:gridSpan w:val="2"/>
            <w:tcBorders>
              <w:top w:val="nil"/>
            </w:tcBorders>
            <w:shd w:val="clear" w:color="auto" w:fill="BFBFBF" w:themeFill="background1" w:themeFillShade="BF"/>
          </w:tcPr>
          <w:p w:rsidR="007D2F72" w:rsidRPr="000269AE" w:rsidRDefault="007D2F72" w:rsidP="00FF5363">
            <w:pPr>
              <w:spacing w:before="240" w:line="276" w:lineRule="auto"/>
              <w:ind w:left="57" w:right="57"/>
              <w:jc w:val="center"/>
              <w:rPr>
                <w:rFonts w:cs="Arial"/>
                <w:b/>
                <w:spacing w:val="60"/>
                <w:sz w:val="32"/>
                <w:szCs w:val="32"/>
              </w:rPr>
            </w:pPr>
            <w:r w:rsidRPr="000269AE">
              <w:rPr>
                <w:rFonts w:cs="Arial"/>
                <w:b/>
                <w:spacing w:val="60"/>
                <w:sz w:val="32"/>
                <w:szCs w:val="32"/>
              </w:rPr>
              <w:t>Abschluss einer Anstellung</w:t>
            </w:r>
          </w:p>
        </w:tc>
      </w:tr>
      <w:tr w:rsidR="007D2F72" w:rsidTr="00E04BA6">
        <w:trPr>
          <w:cantSplit/>
        </w:trPr>
        <w:tc>
          <w:tcPr>
            <w:tcW w:w="4820" w:type="dxa"/>
          </w:tcPr>
          <w:p w:rsidR="003416F1" w:rsidRPr="007727AE" w:rsidRDefault="007D2F72" w:rsidP="009066A2">
            <w:pPr>
              <w:spacing w:line="276" w:lineRule="auto"/>
              <w:ind w:left="57" w:right="57"/>
              <w:rPr>
                <w:rFonts w:cs="Arial"/>
              </w:rPr>
            </w:pPr>
            <w:r w:rsidRPr="007727AE">
              <w:rPr>
                <w:rFonts w:cs="Arial"/>
              </w:rPr>
              <w:t xml:space="preserve">Wie kann einem </w:t>
            </w:r>
            <w:r w:rsidR="004C01EB">
              <w:rPr>
                <w:rFonts w:cs="Arial"/>
              </w:rPr>
              <w:t>Versicherten</w:t>
            </w:r>
            <w:r w:rsidRPr="007727AE">
              <w:rPr>
                <w:rFonts w:cs="Arial"/>
              </w:rPr>
              <w:t xml:space="preserve"> gekündigt werden?</w:t>
            </w:r>
          </w:p>
          <w:p w:rsidR="003416F1" w:rsidRPr="007727AE" w:rsidRDefault="007D2F72" w:rsidP="009066A2">
            <w:pPr>
              <w:spacing w:line="276" w:lineRule="auto"/>
              <w:ind w:left="57" w:right="57"/>
              <w:rPr>
                <w:rFonts w:cs="Arial"/>
              </w:rPr>
            </w:pPr>
            <w:r w:rsidRPr="007727AE">
              <w:rPr>
                <w:rFonts w:cs="Arial"/>
              </w:rPr>
              <w:t>Wer muss davon in Kenntnis gesetzt werden?</w:t>
            </w:r>
          </w:p>
          <w:p w:rsidR="007D2F72" w:rsidRPr="007727AE" w:rsidRDefault="004C01EB" w:rsidP="009066A2">
            <w:pPr>
              <w:spacing w:line="276" w:lineRule="auto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Was muss bei der Kündigung eines Versicherten speziell beachtet werden</w:t>
            </w:r>
            <w:r w:rsidR="007D2F72" w:rsidRPr="007727AE">
              <w:rPr>
                <w:rFonts w:cs="Arial"/>
              </w:rPr>
              <w:t>?</w:t>
            </w:r>
          </w:p>
        </w:tc>
        <w:tc>
          <w:tcPr>
            <w:tcW w:w="4820" w:type="dxa"/>
          </w:tcPr>
          <w:p w:rsidR="007D2F72" w:rsidRDefault="00032D71" w:rsidP="009066A2">
            <w:pPr>
              <w:spacing w:line="276" w:lineRule="auto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 xml:space="preserve">Es </w:t>
            </w:r>
            <w:r w:rsidR="007D2F72">
              <w:rPr>
                <w:rFonts w:cs="Arial"/>
              </w:rPr>
              <w:t>gelten die Vorgaben des OR bzw. die vertrag</w:t>
            </w:r>
            <w:r>
              <w:rPr>
                <w:rFonts w:cs="Arial"/>
              </w:rPr>
              <w:t>lich</w:t>
            </w:r>
            <w:r w:rsidR="007D2F7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vereinbarten </w:t>
            </w:r>
            <w:r w:rsidR="007D2F72">
              <w:rPr>
                <w:rFonts w:cs="Arial"/>
              </w:rPr>
              <w:t>Bestimmungen. Die Verantwortung für diesen Schritt liegt beim Unternehmen.</w:t>
            </w:r>
          </w:p>
          <w:p w:rsidR="007D2F72" w:rsidRDefault="007D2F72" w:rsidP="009066A2">
            <w:pPr>
              <w:spacing w:line="276" w:lineRule="auto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Droht die Kündigung aufgrund behinderungsbedingter Aspekte, empfiehlt sich der rechtzeitige Einbezug der IV.</w:t>
            </w:r>
            <w:r w:rsidR="001745F2">
              <w:rPr>
                <w:rFonts w:cs="Arial"/>
              </w:rPr>
              <w:t xml:space="preserve"> </w:t>
            </w:r>
          </w:p>
        </w:tc>
      </w:tr>
    </w:tbl>
    <w:p w:rsidR="00D24CC5" w:rsidRDefault="00D24CC5" w:rsidP="00D24CC5"/>
    <w:p w:rsidR="00C71182" w:rsidRDefault="007D2F72" w:rsidP="00D24CC5">
      <w:r>
        <w:br w:type="page"/>
      </w:r>
    </w:p>
    <w:p w:rsidR="007D2F72" w:rsidRDefault="007D2F72" w:rsidP="00BE1151">
      <w:pPr>
        <w:pStyle w:val="berschrift1"/>
      </w:pPr>
      <w:r w:rsidRPr="002F0379">
        <w:lastRenderedPageBreak/>
        <w:t>Formen von Arbeits- und Ausbildungsplätzen</w:t>
      </w:r>
    </w:p>
    <w:p w:rsidR="007D2F72" w:rsidRDefault="007D2F72" w:rsidP="007D2F72">
      <w:pPr>
        <w:spacing w:line="276" w:lineRule="auto"/>
        <w:rPr>
          <w:rFonts w:cs="Arial"/>
        </w:rPr>
      </w:pPr>
      <w:r>
        <w:rPr>
          <w:rFonts w:cs="Arial"/>
        </w:rPr>
        <w:t xml:space="preserve">Es gibt verschiedene Möglichkeiten für </w:t>
      </w:r>
      <w:proofErr w:type="spellStart"/>
      <w:r>
        <w:rPr>
          <w:rFonts w:cs="Arial"/>
        </w:rPr>
        <w:t>Arbeitgebende</w:t>
      </w:r>
      <w:proofErr w:type="spellEnd"/>
      <w:r>
        <w:rPr>
          <w:rFonts w:cs="Arial"/>
        </w:rPr>
        <w:t xml:space="preserve">, sich bei der beruflichen Integration von </w:t>
      </w:r>
      <w:r w:rsidR="00903AAC">
        <w:rPr>
          <w:rFonts w:cs="Arial"/>
        </w:rPr>
        <w:t>Versicherten</w:t>
      </w:r>
      <w:r>
        <w:rPr>
          <w:rFonts w:cs="Arial"/>
        </w:rPr>
        <w:t xml:space="preserve"> zu engagieren:</w:t>
      </w:r>
      <w:r w:rsidR="005C1578">
        <w:rPr>
          <w:rFonts w:cs="Arial"/>
        </w:rPr>
        <w:br/>
      </w:r>
      <w:r w:rsidR="000E2AF4">
        <w:rPr>
          <w:rFonts w:cs="Arial"/>
          <w:noProof/>
          <w:lang w:val="de-CH"/>
        </w:rPr>
        <w:drawing>
          <wp:inline distT="0" distB="0" distL="0" distR="0" wp14:anchorId="7B9D74AF">
            <wp:extent cx="6158310" cy="642493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260" cy="6431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2F72" w:rsidRDefault="007D2F72" w:rsidP="003E59ED">
      <w:pPr>
        <w:spacing w:before="120" w:line="276" w:lineRule="auto"/>
        <w:rPr>
          <w:rFonts w:cs="Arial"/>
        </w:rPr>
      </w:pPr>
      <w:r>
        <w:rPr>
          <w:rFonts w:cs="Arial"/>
          <w:vertAlign w:val="superscript"/>
        </w:rPr>
        <w:t>1</w:t>
      </w:r>
      <w:r>
        <w:rPr>
          <w:rFonts w:cs="Arial"/>
        </w:rPr>
        <w:t xml:space="preserve"> </w:t>
      </w:r>
      <w:r w:rsidR="003E59ED">
        <w:rPr>
          <w:rFonts w:cs="Arial"/>
        </w:rPr>
        <w:t xml:space="preserve">Siehe Erläuterung </w:t>
      </w:r>
      <w:r>
        <w:rPr>
          <w:rFonts w:cs="Arial"/>
        </w:rPr>
        <w:t>im Glossar</w:t>
      </w:r>
    </w:p>
    <w:p w:rsidR="007D2F72" w:rsidRDefault="007D2F72" w:rsidP="007D2F72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:rsidR="00946973" w:rsidRDefault="00946973" w:rsidP="00BA1203">
      <w:pPr>
        <w:pStyle w:val="berschrift1"/>
      </w:pPr>
      <w:r>
        <w:lastRenderedPageBreak/>
        <w:t>Ablauf des Rekrutierungsprozesses</w:t>
      </w:r>
    </w:p>
    <w:p w:rsidR="00946973" w:rsidRDefault="00946973" w:rsidP="00946973"/>
    <w:p w:rsidR="00946973" w:rsidRDefault="00946973" w:rsidP="00946973">
      <w:r>
        <w:rPr>
          <w:noProof/>
          <w:lang w:val="de-CH"/>
        </w:rPr>
        <w:drawing>
          <wp:inline distT="0" distB="0" distL="0" distR="0" wp14:anchorId="71A87FC3">
            <wp:extent cx="6120000" cy="4568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456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6973" w:rsidRDefault="00946973" w:rsidP="00946973"/>
    <w:p w:rsidR="00946973" w:rsidRDefault="00946973" w:rsidP="00946973">
      <w:pPr>
        <w:pStyle w:val="berschrift1"/>
      </w:pPr>
      <w:r>
        <w:t xml:space="preserve">Kontakt zur </w:t>
      </w:r>
      <w:r w:rsidR="00D24CC5">
        <w:t xml:space="preserve">zuständigen Eingliederungsfachperson der </w:t>
      </w:r>
      <w:r>
        <w:t>IV</w:t>
      </w:r>
    </w:p>
    <w:p w:rsidR="00D24CC5" w:rsidRDefault="00D24CC5" w:rsidP="00946973"/>
    <w:p w:rsidR="00946973" w:rsidRPr="00946973" w:rsidRDefault="00946973" w:rsidP="00946973">
      <w:r>
        <w:t>SVA Graubünden</w:t>
      </w:r>
      <w:r>
        <w:br/>
        <w:t>IV-Stelle</w:t>
      </w:r>
      <w:r>
        <w:br/>
      </w:r>
      <w:proofErr w:type="spellStart"/>
      <w:r>
        <w:t>Ottostrasse</w:t>
      </w:r>
      <w:proofErr w:type="spellEnd"/>
      <w:r>
        <w:t xml:space="preserve"> 24</w:t>
      </w:r>
      <w:r>
        <w:br/>
        <w:t>Postfach</w:t>
      </w:r>
      <w:r>
        <w:br/>
        <w:t>7001 Chur</w:t>
      </w:r>
      <w:r>
        <w:br/>
        <w:t>081 257 41 11</w:t>
      </w:r>
      <w:r>
        <w:br/>
        <w:t>iv@sva.gr.ch</w:t>
      </w:r>
    </w:p>
    <w:p w:rsidR="00D24CC5" w:rsidRDefault="00D24CC5" w:rsidP="00946973"/>
    <w:p w:rsidR="00946973" w:rsidRDefault="00946973">
      <w:pPr>
        <w:spacing w:before="0" w:after="0"/>
      </w:pPr>
      <w:r>
        <w:br w:type="page"/>
      </w:r>
    </w:p>
    <w:p w:rsidR="007D2F72" w:rsidRDefault="007D2F72" w:rsidP="00BA1203">
      <w:pPr>
        <w:pStyle w:val="berschrift1"/>
      </w:pPr>
      <w:r w:rsidRPr="00B4546D">
        <w:lastRenderedPageBreak/>
        <w:t>Glossar</w:t>
      </w:r>
    </w:p>
    <w:p w:rsidR="00BA1203" w:rsidRPr="00BA1203" w:rsidRDefault="00BA1203" w:rsidP="00BA1203"/>
    <w:tbl>
      <w:tblPr>
        <w:tblStyle w:val="Tabellenrast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7D2F72" w:rsidRPr="00C013EF" w:rsidTr="00BA1203">
        <w:trPr>
          <w:cantSplit/>
        </w:trPr>
        <w:tc>
          <w:tcPr>
            <w:tcW w:w="3119" w:type="dxa"/>
          </w:tcPr>
          <w:p w:rsidR="007D2F72" w:rsidRPr="00C013EF" w:rsidRDefault="007D2F72" w:rsidP="00BA1203">
            <w:pPr>
              <w:spacing w:line="276" w:lineRule="auto"/>
              <w:ind w:left="57" w:right="57"/>
              <w:rPr>
                <w:rFonts w:cs="Arial"/>
                <w:b/>
              </w:rPr>
            </w:pPr>
            <w:r w:rsidRPr="00C013EF">
              <w:rPr>
                <w:rFonts w:cs="Arial"/>
                <w:b/>
              </w:rPr>
              <w:t>Begriff</w:t>
            </w:r>
          </w:p>
        </w:tc>
        <w:tc>
          <w:tcPr>
            <w:tcW w:w="6521" w:type="dxa"/>
          </w:tcPr>
          <w:p w:rsidR="007D2F72" w:rsidRPr="00C013EF" w:rsidRDefault="007D2F72" w:rsidP="00BA1203">
            <w:pPr>
              <w:spacing w:line="276" w:lineRule="auto"/>
              <w:ind w:left="57" w:right="57"/>
              <w:rPr>
                <w:rFonts w:cs="Arial"/>
                <w:b/>
              </w:rPr>
            </w:pPr>
            <w:r w:rsidRPr="00C013EF">
              <w:rPr>
                <w:rFonts w:cs="Arial"/>
                <w:b/>
              </w:rPr>
              <w:t>Kurzbeschrieb</w:t>
            </w:r>
          </w:p>
        </w:tc>
      </w:tr>
      <w:tr w:rsidR="007D2F72" w:rsidTr="00BA1203">
        <w:trPr>
          <w:cantSplit/>
        </w:trPr>
        <w:tc>
          <w:tcPr>
            <w:tcW w:w="3119" w:type="dxa"/>
          </w:tcPr>
          <w:p w:rsidR="007D2F72" w:rsidRPr="00B4546D" w:rsidRDefault="007D2F72" w:rsidP="00BA1203">
            <w:pPr>
              <w:spacing w:line="276" w:lineRule="auto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BIG</w:t>
            </w:r>
          </w:p>
        </w:tc>
        <w:tc>
          <w:tcPr>
            <w:tcW w:w="6521" w:type="dxa"/>
          </w:tcPr>
          <w:p w:rsidR="007D2F72" w:rsidRDefault="007D2F72" w:rsidP="00BA1203">
            <w:pPr>
              <w:spacing w:line="276" w:lineRule="auto"/>
              <w:ind w:left="57" w:right="57"/>
              <w:rPr>
                <w:rFonts w:cs="Arial"/>
              </w:rPr>
            </w:pPr>
            <w:r w:rsidRPr="00B4546D">
              <w:rPr>
                <w:rFonts w:cs="Arial"/>
              </w:rPr>
              <w:t>Behinderten</w:t>
            </w:r>
            <w:r>
              <w:rPr>
                <w:rFonts w:cs="Arial"/>
              </w:rPr>
              <w:t>i</w:t>
            </w:r>
            <w:r w:rsidRPr="00B4546D">
              <w:rPr>
                <w:rFonts w:cs="Arial"/>
              </w:rPr>
              <w:t>ntegrationsgesetz</w:t>
            </w:r>
            <w:r w:rsidR="003416F1">
              <w:rPr>
                <w:rFonts w:cs="Arial"/>
              </w:rPr>
              <w:t xml:space="preserve"> des Kantons Graubünden</w:t>
            </w:r>
          </w:p>
        </w:tc>
      </w:tr>
      <w:tr w:rsidR="007D2F72" w:rsidTr="006F4CA9">
        <w:trPr>
          <w:cantSplit/>
        </w:trPr>
        <w:tc>
          <w:tcPr>
            <w:tcW w:w="3119" w:type="dxa"/>
          </w:tcPr>
          <w:p w:rsidR="007D2F72" w:rsidRDefault="007D2F72" w:rsidP="00BA1203">
            <w:pPr>
              <w:spacing w:line="276" w:lineRule="auto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BVG</w:t>
            </w:r>
          </w:p>
        </w:tc>
        <w:tc>
          <w:tcPr>
            <w:tcW w:w="6521" w:type="dxa"/>
            <w:shd w:val="clear" w:color="auto" w:fill="auto"/>
          </w:tcPr>
          <w:p w:rsidR="007D2F72" w:rsidRPr="006F4CA9" w:rsidRDefault="00C21A0F" w:rsidP="00C21A0F">
            <w:pPr>
              <w:spacing w:line="276" w:lineRule="auto"/>
              <w:ind w:left="57" w:right="57"/>
              <w:rPr>
                <w:rFonts w:cs="Arial"/>
              </w:rPr>
            </w:pPr>
            <w:r w:rsidRPr="006F4CA9">
              <w:rPr>
                <w:rFonts w:cs="Arial"/>
              </w:rPr>
              <w:t>Bundesgesetz über die berufliche Alters-, Hinterlassenen- und Invalidenvorsorge</w:t>
            </w:r>
            <w:r w:rsidR="007D2F72" w:rsidRPr="006F4CA9">
              <w:rPr>
                <w:rFonts w:cs="Arial"/>
              </w:rPr>
              <w:t xml:space="preserve"> (zweite Säule)</w:t>
            </w:r>
          </w:p>
        </w:tc>
      </w:tr>
      <w:tr w:rsidR="007D2F72" w:rsidTr="00BA1203">
        <w:trPr>
          <w:cantSplit/>
        </w:trPr>
        <w:tc>
          <w:tcPr>
            <w:tcW w:w="3119" w:type="dxa"/>
          </w:tcPr>
          <w:p w:rsidR="007D2F72" w:rsidRDefault="00BA1203" w:rsidP="00BA1203">
            <w:pPr>
              <w:spacing w:line="276" w:lineRule="auto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EAZ</w:t>
            </w:r>
            <w:r>
              <w:rPr>
                <w:rFonts w:cs="Arial"/>
              </w:rPr>
              <w:br/>
            </w:r>
            <w:r w:rsidR="007D2F72">
              <w:rPr>
                <w:rFonts w:cs="Arial"/>
              </w:rPr>
              <w:t>Einarbeitungs</w:t>
            </w:r>
            <w:r w:rsidR="007D2F72">
              <w:rPr>
                <w:rFonts w:cs="Arial"/>
              </w:rPr>
              <w:softHyphen/>
              <w:t>zuschuss</w:t>
            </w:r>
          </w:p>
        </w:tc>
        <w:tc>
          <w:tcPr>
            <w:tcW w:w="6521" w:type="dxa"/>
          </w:tcPr>
          <w:p w:rsidR="007D2F72" w:rsidRDefault="007D2F72" w:rsidP="00044D49">
            <w:pPr>
              <w:spacing w:line="276" w:lineRule="auto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 xml:space="preserve">Lohnkostenbeteiligung während der Einarbeitung in einem neuen Berufsfeld, für das die </w:t>
            </w:r>
            <w:r w:rsidR="00044D49">
              <w:rPr>
                <w:rFonts w:cs="Arial"/>
              </w:rPr>
              <w:t xml:space="preserve">Versicherten </w:t>
            </w:r>
            <w:r>
              <w:rPr>
                <w:rFonts w:cs="Arial"/>
              </w:rPr>
              <w:t>noch nicht über die volle Leistungsfähigkeit verfügen.</w:t>
            </w:r>
          </w:p>
        </w:tc>
      </w:tr>
      <w:tr w:rsidR="007D2F72" w:rsidTr="00BA1203">
        <w:trPr>
          <w:cantSplit/>
        </w:trPr>
        <w:tc>
          <w:tcPr>
            <w:tcW w:w="3119" w:type="dxa"/>
          </w:tcPr>
          <w:p w:rsidR="007D2F72" w:rsidRDefault="007D2F72" w:rsidP="00BA1203">
            <w:pPr>
              <w:spacing w:line="276" w:lineRule="auto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Eingliederungsprozess</w:t>
            </w:r>
          </w:p>
          <w:p w:rsidR="007D2F72" w:rsidRDefault="007D2F72" w:rsidP="00BA1203">
            <w:pPr>
              <w:spacing w:line="276" w:lineRule="auto"/>
              <w:ind w:left="57" w:right="57"/>
              <w:rPr>
                <w:rFonts w:cs="Arial"/>
              </w:rPr>
            </w:pPr>
          </w:p>
        </w:tc>
        <w:tc>
          <w:tcPr>
            <w:tcW w:w="6521" w:type="dxa"/>
          </w:tcPr>
          <w:p w:rsidR="007D2F72" w:rsidRDefault="007D2F72" w:rsidP="00044D49">
            <w:pPr>
              <w:spacing w:line="276" w:lineRule="auto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 xml:space="preserve">Zeitlich und inhaltlich gesteuerter Ablauf von </w:t>
            </w:r>
            <w:proofErr w:type="spellStart"/>
            <w:r>
              <w:rPr>
                <w:rFonts w:cs="Arial"/>
              </w:rPr>
              <w:t>Massnahmen</w:t>
            </w:r>
            <w:proofErr w:type="spellEnd"/>
            <w:r>
              <w:rPr>
                <w:rFonts w:cs="Arial"/>
              </w:rPr>
              <w:t xml:space="preserve"> und Aktivitäten im Rahmen der Unterstützung von </w:t>
            </w:r>
            <w:r w:rsidR="00044D49">
              <w:rPr>
                <w:rFonts w:cs="Arial"/>
              </w:rPr>
              <w:t xml:space="preserve">Versicherten </w:t>
            </w:r>
            <w:r>
              <w:rPr>
                <w:rFonts w:cs="Arial"/>
              </w:rPr>
              <w:t>bei der Suche einer Arbeitsstelle im ersten Arbeitsmarkt</w:t>
            </w:r>
          </w:p>
        </w:tc>
      </w:tr>
      <w:tr w:rsidR="007D2F72" w:rsidTr="00BA1203">
        <w:trPr>
          <w:cantSplit/>
        </w:trPr>
        <w:tc>
          <w:tcPr>
            <w:tcW w:w="3119" w:type="dxa"/>
          </w:tcPr>
          <w:p w:rsidR="007D2F72" w:rsidRDefault="007D2F72" w:rsidP="00BA1203">
            <w:pPr>
              <w:spacing w:line="276" w:lineRule="auto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Integrationskonzept</w:t>
            </w:r>
          </w:p>
          <w:p w:rsidR="007D2F72" w:rsidRDefault="007D2F72" w:rsidP="00BA1203">
            <w:pPr>
              <w:spacing w:line="276" w:lineRule="auto"/>
              <w:ind w:left="57" w:right="57"/>
              <w:rPr>
                <w:rFonts w:cs="Arial"/>
              </w:rPr>
            </w:pPr>
          </w:p>
        </w:tc>
        <w:tc>
          <w:tcPr>
            <w:tcW w:w="6521" w:type="dxa"/>
          </w:tcPr>
          <w:p w:rsidR="007D2F72" w:rsidRDefault="007D2F72" w:rsidP="00044D49">
            <w:pPr>
              <w:spacing w:line="276" w:lineRule="auto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 xml:space="preserve">Beschreibung der Rahmenbedingungen, Verantwortlichkeiten und Aufgaben zur Förderung der beruflichen Eingliederung von </w:t>
            </w:r>
            <w:r w:rsidR="00044D49">
              <w:rPr>
                <w:rFonts w:cs="Arial"/>
              </w:rPr>
              <w:t>Versicherten</w:t>
            </w:r>
          </w:p>
        </w:tc>
      </w:tr>
      <w:tr w:rsidR="007D2F72" w:rsidTr="00BA1203">
        <w:trPr>
          <w:cantSplit/>
        </w:trPr>
        <w:tc>
          <w:tcPr>
            <w:tcW w:w="3119" w:type="dxa"/>
          </w:tcPr>
          <w:p w:rsidR="007D2F72" w:rsidRDefault="00D40725" w:rsidP="00BA1203">
            <w:pPr>
              <w:spacing w:line="276" w:lineRule="auto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Integrationsarbeitsplatz</w:t>
            </w:r>
          </w:p>
        </w:tc>
        <w:tc>
          <w:tcPr>
            <w:tcW w:w="6521" w:type="dxa"/>
          </w:tcPr>
          <w:p w:rsidR="00044D49" w:rsidRDefault="00044D49" w:rsidP="00044D49">
            <w:pPr>
              <w:spacing w:line="276" w:lineRule="auto"/>
              <w:ind w:left="57" w:right="57"/>
              <w:rPr>
                <w:rFonts w:cs="Arial"/>
              </w:rPr>
            </w:pPr>
            <w:r w:rsidRPr="00044D49">
              <w:rPr>
                <w:rFonts w:cs="Arial"/>
              </w:rPr>
              <w:t xml:space="preserve">Die angepasste Anleitung und Begleitung </w:t>
            </w:r>
            <w:r>
              <w:rPr>
                <w:rFonts w:cs="Arial"/>
              </w:rPr>
              <w:t xml:space="preserve">hilft </w:t>
            </w:r>
            <w:r w:rsidRPr="00044D49">
              <w:rPr>
                <w:rFonts w:cs="Arial"/>
              </w:rPr>
              <w:t xml:space="preserve">den </w:t>
            </w:r>
            <w:r>
              <w:rPr>
                <w:rFonts w:cs="Arial"/>
              </w:rPr>
              <w:t xml:space="preserve">Versicherten, </w:t>
            </w:r>
            <w:r w:rsidRPr="00044D49">
              <w:rPr>
                <w:rFonts w:cs="Arial"/>
              </w:rPr>
              <w:t>ihr mögliches Leistungsniveau zu erreichen und ihre Fähigkeiten entsprechend im Betrieb nutzbringend einzusetzen.</w:t>
            </w:r>
          </w:p>
        </w:tc>
      </w:tr>
      <w:tr w:rsidR="007D2F72" w:rsidTr="00BA1203">
        <w:trPr>
          <w:cantSplit/>
        </w:trPr>
        <w:tc>
          <w:tcPr>
            <w:tcW w:w="3119" w:type="dxa"/>
          </w:tcPr>
          <w:p w:rsidR="007D2F72" w:rsidRPr="00B4546D" w:rsidRDefault="007D2F72" w:rsidP="00BA1203">
            <w:pPr>
              <w:spacing w:line="276" w:lineRule="auto"/>
              <w:ind w:left="57" w:right="57"/>
              <w:rPr>
                <w:rFonts w:cs="Arial"/>
              </w:rPr>
            </w:pPr>
            <w:r w:rsidRPr="00B4546D">
              <w:rPr>
                <w:rFonts w:cs="Arial"/>
              </w:rPr>
              <w:t>IVG, IVV</w:t>
            </w:r>
            <w:r>
              <w:rPr>
                <w:rFonts w:cs="Arial"/>
              </w:rPr>
              <w:t>, Kreisschreiben</w:t>
            </w:r>
          </w:p>
        </w:tc>
        <w:tc>
          <w:tcPr>
            <w:tcW w:w="6521" w:type="dxa"/>
          </w:tcPr>
          <w:p w:rsidR="007D2F72" w:rsidRPr="00B4546D" w:rsidRDefault="007D2F72" w:rsidP="00BA1203">
            <w:pPr>
              <w:spacing w:line="276" w:lineRule="auto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Invalidenversicherungsgesetz und -verordnung</w:t>
            </w:r>
          </w:p>
          <w:p w:rsidR="007D2F72" w:rsidRDefault="007D2F72" w:rsidP="00BA1203">
            <w:pPr>
              <w:spacing w:line="276" w:lineRule="auto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 xml:space="preserve">Gesetzliche Grundlagen und Ausführungsbestimmungen </w:t>
            </w:r>
          </w:p>
        </w:tc>
      </w:tr>
      <w:tr w:rsidR="007D2F72" w:rsidTr="00BA1203">
        <w:trPr>
          <w:cantSplit/>
        </w:trPr>
        <w:tc>
          <w:tcPr>
            <w:tcW w:w="3119" w:type="dxa"/>
          </w:tcPr>
          <w:p w:rsidR="007D2F72" w:rsidRDefault="00BA1203" w:rsidP="00BA1203">
            <w:pPr>
              <w:spacing w:line="276" w:lineRule="auto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Job Coach</w:t>
            </w:r>
            <w:r>
              <w:rPr>
                <w:rFonts w:cs="Arial"/>
              </w:rPr>
              <w:br/>
            </w:r>
            <w:r w:rsidR="007D2F72">
              <w:rPr>
                <w:rFonts w:cs="Arial"/>
              </w:rPr>
              <w:t>Eingliederungsfachperson</w:t>
            </w:r>
          </w:p>
        </w:tc>
        <w:tc>
          <w:tcPr>
            <w:tcW w:w="6521" w:type="dxa"/>
          </w:tcPr>
          <w:p w:rsidR="007D2F72" w:rsidRDefault="007D2F72" w:rsidP="00BA1203">
            <w:pPr>
              <w:spacing w:line="276" w:lineRule="auto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Fachperson, die den Eingliederungsprozess steuert und</w:t>
            </w:r>
            <w:r w:rsidR="00BA1203">
              <w:rPr>
                <w:rFonts w:cs="Arial"/>
              </w:rPr>
              <w:br/>
            </w:r>
            <w:r>
              <w:rPr>
                <w:rFonts w:cs="Arial"/>
              </w:rPr>
              <w:t>begleitet.</w:t>
            </w:r>
          </w:p>
        </w:tc>
      </w:tr>
      <w:tr w:rsidR="007D2F72" w:rsidTr="00BA1203">
        <w:trPr>
          <w:cantSplit/>
        </w:trPr>
        <w:tc>
          <w:tcPr>
            <w:tcW w:w="3119" w:type="dxa"/>
          </w:tcPr>
          <w:p w:rsidR="007D2F72" w:rsidRDefault="007D2F72" w:rsidP="00BA1203">
            <w:pPr>
              <w:spacing w:line="276" w:lineRule="auto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KTG</w:t>
            </w:r>
          </w:p>
        </w:tc>
        <w:tc>
          <w:tcPr>
            <w:tcW w:w="6521" w:type="dxa"/>
          </w:tcPr>
          <w:p w:rsidR="007D2F72" w:rsidRDefault="007D2F72" w:rsidP="00BA1203">
            <w:pPr>
              <w:spacing w:line="276" w:lineRule="auto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Krankentaggeldversicherung</w:t>
            </w:r>
          </w:p>
        </w:tc>
      </w:tr>
      <w:tr w:rsidR="007D2F72" w:rsidTr="00BA1203">
        <w:trPr>
          <w:cantSplit/>
        </w:trPr>
        <w:tc>
          <w:tcPr>
            <w:tcW w:w="3119" w:type="dxa"/>
          </w:tcPr>
          <w:p w:rsidR="007D2F72" w:rsidRDefault="007D2F72" w:rsidP="00BA1203">
            <w:pPr>
              <w:spacing w:line="276" w:lineRule="auto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Leistungsfähigkeit</w:t>
            </w:r>
          </w:p>
          <w:p w:rsidR="007D2F72" w:rsidRDefault="007D2F72" w:rsidP="00BA1203">
            <w:pPr>
              <w:spacing w:line="276" w:lineRule="auto"/>
              <w:ind w:left="57" w:right="57"/>
              <w:rPr>
                <w:rFonts w:cs="Arial"/>
              </w:rPr>
            </w:pPr>
          </w:p>
        </w:tc>
        <w:tc>
          <w:tcPr>
            <w:tcW w:w="6521" w:type="dxa"/>
          </w:tcPr>
          <w:p w:rsidR="007D2F72" w:rsidRDefault="007D2F72" w:rsidP="00BA1203">
            <w:pPr>
              <w:spacing w:line="276" w:lineRule="auto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 xml:space="preserve">Fähigkeit, eine Leistung körperlich und intellektuell erbringen zu können. </w:t>
            </w:r>
          </w:p>
        </w:tc>
      </w:tr>
      <w:tr w:rsidR="007D2F72" w:rsidTr="00BA1203">
        <w:trPr>
          <w:cantSplit/>
        </w:trPr>
        <w:tc>
          <w:tcPr>
            <w:tcW w:w="3119" w:type="dxa"/>
          </w:tcPr>
          <w:p w:rsidR="007D2F72" w:rsidRDefault="007D2F72" w:rsidP="00BA1203">
            <w:pPr>
              <w:spacing w:line="276" w:lineRule="auto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Nischenarbeitsplatz</w:t>
            </w:r>
          </w:p>
          <w:p w:rsidR="007D2F72" w:rsidRDefault="007D2F72" w:rsidP="00BA1203">
            <w:pPr>
              <w:spacing w:line="276" w:lineRule="auto"/>
              <w:ind w:left="57" w:right="57"/>
              <w:rPr>
                <w:rFonts w:cs="Arial"/>
              </w:rPr>
            </w:pPr>
          </w:p>
        </w:tc>
        <w:tc>
          <w:tcPr>
            <w:tcW w:w="6521" w:type="dxa"/>
          </w:tcPr>
          <w:p w:rsidR="007D2F72" w:rsidRDefault="007D2F72" w:rsidP="00BA1203">
            <w:pPr>
              <w:spacing w:line="276" w:lineRule="auto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 xml:space="preserve">Arbeitsplatz in Unternehmen des ersten Arbeitsmarktes, der optimal auf die Fähigkeiten und Einschränkungen </w:t>
            </w:r>
            <w:r w:rsidR="00044D49">
              <w:rPr>
                <w:rFonts w:cs="Arial"/>
              </w:rPr>
              <w:t xml:space="preserve">von Versicherten </w:t>
            </w:r>
            <w:r>
              <w:rPr>
                <w:rFonts w:cs="Arial"/>
              </w:rPr>
              <w:t>angepasst ist.</w:t>
            </w:r>
          </w:p>
          <w:p w:rsidR="007D2F72" w:rsidRDefault="007D2F72" w:rsidP="00BA1203">
            <w:pPr>
              <w:spacing w:line="276" w:lineRule="auto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Jede Veränderung der Rahmenbedingungen führt voraussichtlich zu einer reduzierten Leistung.</w:t>
            </w:r>
          </w:p>
        </w:tc>
      </w:tr>
      <w:tr w:rsidR="007D2F72" w:rsidTr="00BA1203">
        <w:trPr>
          <w:cantSplit/>
        </w:trPr>
        <w:tc>
          <w:tcPr>
            <w:tcW w:w="3119" w:type="dxa"/>
          </w:tcPr>
          <w:p w:rsidR="007D2F72" w:rsidRPr="00B4546D" w:rsidRDefault="007D2F72" w:rsidP="00BA1203">
            <w:pPr>
              <w:spacing w:line="276" w:lineRule="auto"/>
              <w:ind w:left="57" w:right="57"/>
              <w:rPr>
                <w:rFonts w:cs="Arial"/>
              </w:rPr>
            </w:pPr>
            <w:r w:rsidRPr="00B4546D">
              <w:rPr>
                <w:rFonts w:cs="Arial"/>
              </w:rPr>
              <w:t>OR</w:t>
            </w:r>
          </w:p>
        </w:tc>
        <w:tc>
          <w:tcPr>
            <w:tcW w:w="6521" w:type="dxa"/>
          </w:tcPr>
          <w:p w:rsidR="007D2F72" w:rsidRDefault="007D2F72" w:rsidP="00BA1203">
            <w:pPr>
              <w:spacing w:line="276" w:lineRule="auto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Obligationenrecht, enthält Bestimmungen zum</w:t>
            </w:r>
            <w:r w:rsidRPr="00B4546D">
              <w:rPr>
                <w:rFonts w:cs="Arial"/>
              </w:rPr>
              <w:t xml:space="preserve"> Arbeitsrecht</w:t>
            </w:r>
          </w:p>
        </w:tc>
      </w:tr>
      <w:tr w:rsidR="007D2F72" w:rsidTr="00BA1203">
        <w:trPr>
          <w:cantSplit/>
        </w:trPr>
        <w:tc>
          <w:tcPr>
            <w:tcW w:w="3119" w:type="dxa"/>
          </w:tcPr>
          <w:p w:rsidR="007D2F72" w:rsidRDefault="007D2F72" w:rsidP="00BA1203">
            <w:pPr>
              <w:spacing w:line="276" w:lineRule="auto"/>
              <w:ind w:left="57" w:right="57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Tripartite</w:t>
            </w:r>
            <w:proofErr w:type="spellEnd"/>
            <w:r>
              <w:rPr>
                <w:rFonts w:cs="Arial"/>
              </w:rPr>
              <w:t xml:space="preserve"> Kommission</w:t>
            </w:r>
          </w:p>
          <w:p w:rsidR="007D2F72" w:rsidRDefault="007D2F72" w:rsidP="00BA1203">
            <w:pPr>
              <w:spacing w:line="276" w:lineRule="auto"/>
              <w:ind w:left="57" w:right="57"/>
              <w:rPr>
                <w:rFonts w:cs="Arial"/>
              </w:rPr>
            </w:pPr>
          </w:p>
        </w:tc>
        <w:tc>
          <w:tcPr>
            <w:tcW w:w="6521" w:type="dxa"/>
          </w:tcPr>
          <w:p w:rsidR="007D2F72" w:rsidRDefault="007D2F72" w:rsidP="00BA1203">
            <w:pPr>
              <w:spacing w:line="276" w:lineRule="auto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 xml:space="preserve">Kantonale Kommission, bestehend aus je einem Vertreter von Staat, Arbeitgeber und Arbeitnehmer zur Überprüfung der Einhaltung der Richtlinien von Löhnen und Arbeitsbedingungen. </w:t>
            </w:r>
          </w:p>
        </w:tc>
      </w:tr>
      <w:tr w:rsidR="007D2F72" w:rsidTr="00BA1203">
        <w:trPr>
          <w:cantSplit/>
        </w:trPr>
        <w:tc>
          <w:tcPr>
            <w:tcW w:w="3119" w:type="dxa"/>
          </w:tcPr>
          <w:p w:rsidR="007D2F72" w:rsidRDefault="007D2F72" w:rsidP="00BA1203">
            <w:pPr>
              <w:spacing w:line="276" w:lineRule="auto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UVG</w:t>
            </w:r>
          </w:p>
        </w:tc>
        <w:tc>
          <w:tcPr>
            <w:tcW w:w="6521" w:type="dxa"/>
          </w:tcPr>
          <w:p w:rsidR="007D2F72" w:rsidRDefault="007D2F72" w:rsidP="00BA1203">
            <w:pPr>
              <w:spacing w:line="276" w:lineRule="auto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Unfallversicherungsgesetz</w:t>
            </w:r>
          </w:p>
        </w:tc>
      </w:tr>
      <w:tr w:rsidR="007D2F72" w:rsidTr="00BA1203">
        <w:trPr>
          <w:cantSplit/>
        </w:trPr>
        <w:tc>
          <w:tcPr>
            <w:tcW w:w="3119" w:type="dxa"/>
          </w:tcPr>
          <w:p w:rsidR="007D2F72" w:rsidRDefault="007D2F72" w:rsidP="00BA1203">
            <w:pPr>
              <w:spacing w:line="276" w:lineRule="auto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WISA</w:t>
            </w:r>
          </w:p>
        </w:tc>
        <w:tc>
          <w:tcPr>
            <w:tcW w:w="6521" w:type="dxa"/>
          </w:tcPr>
          <w:p w:rsidR="007D2F72" w:rsidRDefault="007D2F72" w:rsidP="00BA1203">
            <w:pPr>
              <w:spacing w:line="276" w:lineRule="auto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Wirtschaftliche Integration und Support am Arbeitsplatz</w:t>
            </w:r>
          </w:p>
        </w:tc>
      </w:tr>
    </w:tbl>
    <w:p w:rsidR="007D2F72" w:rsidRDefault="007D2F72" w:rsidP="007D2F72">
      <w:pPr>
        <w:spacing w:line="276" w:lineRule="auto"/>
        <w:rPr>
          <w:rFonts w:cs="Arial"/>
        </w:rPr>
      </w:pPr>
    </w:p>
    <w:p w:rsidR="007D2F72" w:rsidRDefault="007D2F72" w:rsidP="00090253">
      <w:pPr>
        <w:pStyle w:val="berschrift1"/>
        <w:spacing w:line="276" w:lineRule="auto"/>
      </w:pPr>
      <w:r w:rsidRPr="00BA1203">
        <w:lastRenderedPageBreak/>
        <w:t>Links</w:t>
      </w:r>
    </w:p>
    <w:p w:rsidR="00BA1203" w:rsidRPr="00BA1203" w:rsidRDefault="00BA1203" w:rsidP="00BA1203"/>
    <w:tbl>
      <w:tblPr>
        <w:tblStyle w:val="Tabellenrast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103"/>
      </w:tblGrid>
      <w:tr w:rsidR="007D2F72" w:rsidTr="00BA1203">
        <w:trPr>
          <w:cantSplit/>
        </w:trPr>
        <w:tc>
          <w:tcPr>
            <w:tcW w:w="4536" w:type="dxa"/>
          </w:tcPr>
          <w:p w:rsidR="007D2F72" w:rsidRDefault="007D2F72" w:rsidP="00BA1203">
            <w:pPr>
              <w:spacing w:line="276" w:lineRule="auto"/>
              <w:ind w:left="57" w:right="57"/>
            </w:pPr>
            <w:r>
              <w:t>Link</w:t>
            </w:r>
          </w:p>
        </w:tc>
        <w:tc>
          <w:tcPr>
            <w:tcW w:w="5103" w:type="dxa"/>
          </w:tcPr>
          <w:p w:rsidR="007D2F72" w:rsidRDefault="007D2F72" w:rsidP="00BA1203">
            <w:pPr>
              <w:spacing w:line="276" w:lineRule="auto"/>
              <w:ind w:left="57" w:right="57"/>
            </w:pPr>
            <w:r>
              <w:t>Inhalt</w:t>
            </w:r>
          </w:p>
        </w:tc>
      </w:tr>
      <w:tr w:rsidR="007D2F72" w:rsidTr="00BA1203">
        <w:trPr>
          <w:cantSplit/>
        </w:trPr>
        <w:tc>
          <w:tcPr>
            <w:tcW w:w="4536" w:type="dxa"/>
          </w:tcPr>
          <w:p w:rsidR="007D2F72" w:rsidRDefault="002C7843" w:rsidP="00BA1203">
            <w:pPr>
              <w:spacing w:line="276" w:lineRule="auto"/>
              <w:ind w:left="57" w:right="57"/>
              <w:rPr>
                <w:rFonts w:cs="Arial"/>
              </w:rPr>
            </w:pPr>
            <w:hyperlink r:id="rId10" w:history="1">
              <w:r w:rsidR="007D2F72" w:rsidRPr="00BF5FC8">
                <w:rPr>
                  <w:rStyle w:val="Hyperlink"/>
                  <w:rFonts w:cs="Arial"/>
                </w:rPr>
                <w:t>www.bsv.admin.ch</w:t>
              </w:r>
            </w:hyperlink>
          </w:p>
          <w:p w:rsidR="007D2F72" w:rsidRDefault="007D2F72" w:rsidP="00BA1203">
            <w:pPr>
              <w:spacing w:line="276" w:lineRule="auto"/>
              <w:ind w:left="57" w:right="57"/>
            </w:pPr>
          </w:p>
        </w:tc>
        <w:tc>
          <w:tcPr>
            <w:tcW w:w="5103" w:type="dxa"/>
          </w:tcPr>
          <w:p w:rsidR="007D2F72" w:rsidRDefault="007D2F72" w:rsidP="00BA1203">
            <w:pPr>
              <w:spacing w:line="276" w:lineRule="auto"/>
              <w:ind w:left="57" w:right="57"/>
            </w:pPr>
            <w:r>
              <w:t>Website des Bundesamts für Sozialversicherungen mit den Zugängen zu allen aktuellen Informationen aus dem Bereich der sozialen Sicherheit.</w:t>
            </w:r>
          </w:p>
          <w:p w:rsidR="007D2F72" w:rsidRDefault="007D2F72" w:rsidP="00BA1203">
            <w:pPr>
              <w:spacing w:line="276" w:lineRule="auto"/>
              <w:ind w:left="57" w:right="57"/>
            </w:pPr>
            <w:r>
              <w:t xml:space="preserve">Links zu Grundlagen und zum Vollzug der Sozialversicherungsgesetze. </w:t>
            </w:r>
          </w:p>
        </w:tc>
      </w:tr>
      <w:tr w:rsidR="007D2F72" w:rsidTr="00BA1203">
        <w:trPr>
          <w:cantSplit/>
        </w:trPr>
        <w:tc>
          <w:tcPr>
            <w:tcW w:w="4536" w:type="dxa"/>
          </w:tcPr>
          <w:p w:rsidR="007D2F72" w:rsidRDefault="002C7843" w:rsidP="00BA1203">
            <w:pPr>
              <w:spacing w:line="276" w:lineRule="auto"/>
              <w:ind w:left="57" w:right="57"/>
            </w:pPr>
            <w:hyperlink r:id="rId11" w:history="1">
              <w:r w:rsidR="00143A2B" w:rsidRPr="00416C78">
                <w:rPr>
                  <w:rStyle w:val="Hyperlink"/>
                </w:rPr>
                <w:t>https://www.bsv.admin.ch/bsv/de/home/informationen-fuer/kmu.html</w:t>
              </w:r>
            </w:hyperlink>
            <w:r w:rsidR="00143A2B">
              <w:t xml:space="preserve"> </w:t>
            </w:r>
          </w:p>
          <w:p w:rsidR="00143A2B" w:rsidRDefault="00143A2B" w:rsidP="00BA1203">
            <w:pPr>
              <w:spacing w:line="276" w:lineRule="auto"/>
              <w:ind w:left="57" w:right="57"/>
            </w:pPr>
          </w:p>
        </w:tc>
        <w:tc>
          <w:tcPr>
            <w:tcW w:w="5103" w:type="dxa"/>
          </w:tcPr>
          <w:p w:rsidR="007D2F72" w:rsidRPr="006F4CA9" w:rsidRDefault="007D2F72" w:rsidP="00C21A0F">
            <w:pPr>
              <w:spacing w:line="276" w:lineRule="auto"/>
              <w:ind w:left="57" w:right="57"/>
            </w:pPr>
            <w:r w:rsidRPr="006F4CA9">
              <w:t>KMU Rategeber des BSV. Umfassender, aktueller und praxisnaher Überblick für kleine und mittlere Unternehmen zu Versicherungen.</w:t>
            </w:r>
          </w:p>
        </w:tc>
      </w:tr>
      <w:tr w:rsidR="007D2F72" w:rsidTr="00BA1203">
        <w:trPr>
          <w:cantSplit/>
        </w:trPr>
        <w:tc>
          <w:tcPr>
            <w:tcW w:w="4536" w:type="dxa"/>
          </w:tcPr>
          <w:p w:rsidR="007D2F72" w:rsidRDefault="002C7843" w:rsidP="00BA1203">
            <w:pPr>
              <w:spacing w:line="276" w:lineRule="auto"/>
              <w:ind w:left="57" w:right="57"/>
              <w:rPr>
                <w:rFonts w:cs="Arial"/>
              </w:rPr>
            </w:pPr>
            <w:hyperlink r:id="rId12" w:history="1">
              <w:r w:rsidR="007D2F72" w:rsidRPr="00BF5FC8">
                <w:rPr>
                  <w:rStyle w:val="Hyperlink"/>
                  <w:rFonts w:cs="Arial"/>
                </w:rPr>
                <w:t>www.sva.gr.ch</w:t>
              </w:r>
            </w:hyperlink>
          </w:p>
          <w:p w:rsidR="007D2F72" w:rsidRDefault="007D2F72" w:rsidP="00BA1203">
            <w:pPr>
              <w:spacing w:line="276" w:lineRule="auto"/>
              <w:ind w:left="57" w:right="57"/>
            </w:pPr>
          </w:p>
        </w:tc>
        <w:tc>
          <w:tcPr>
            <w:tcW w:w="5103" w:type="dxa"/>
          </w:tcPr>
          <w:p w:rsidR="007D2F72" w:rsidRDefault="007D2F72" w:rsidP="00BA1203">
            <w:pPr>
              <w:spacing w:line="276" w:lineRule="auto"/>
              <w:ind w:left="57" w:right="57"/>
            </w:pPr>
            <w:r>
              <w:t xml:space="preserve">Website der Sozialversicherungsanstalt des Kantons Graubünden mit Informationen zur Umsetzung der gesetzlichen Vorgaben der sozialen Sicherheit. </w:t>
            </w:r>
          </w:p>
          <w:p w:rsidR="007D2F72" w:rsidRDefault="007D2F72" w:rsidP="00BA1203">
            <w:pPr>
              <w:spacing w:line="276" w:lineRule="auto"/>
              <w:ind w:left="57" w:right="57"/>
            </w:pPr>
            <w:r>
              <w:t>Informationen zur IV-Stelle GR und den Leistungen der IV. Elektronischer Zugang zu Formularen und Merkblättern</w:t>
            </w:r>
          </w:p>
        </w:tc>
      </w:tr>
      <w:tr w:rsidR="007D2F72" w:rsidTr="00BA1203">
        <w:trPr>
          <w:cantSplit/>
        </w:trPr>
        <w:tc>
          <w:tcPr>
            <w:tcW w:w="4536" w:type="dxa"/>
          </w:tcPr>
          <w:p w:rsidR="007D2F72" w:rsidRDefault="002C7843" w:rsidP="001A25E4">
            <w:pPr>
              <w:suppressAutoHyphens/>
              <w:spacing w:line="276" w:lineRule="auto"/>
              <w:ind w:left="57" w:right="57"/>
            </w:pPr>
            <w:hyperlink r:id="rId13" w:history="1">
              <w:r w:rsidR="00F63C4E">
                <w:rPr>
                  <w:rStyle w:val="Hyperlink"/>
                  <w:rFonts w:cs="Arial"/>
                </w:rPr>
                <w:t>https://www.gr-lex.gr.ch/app/de/texts_of_law/440.100</w:t>
              </w:r>
            </w:hyperlink>
          </w:p>
        </w:tc>
        <w:tc>
          <w:tcPr>
            <w:tcW w:w="5103" w:type="dxa"/>
          </w:tcPr>
          <w:p w:rsidR="007D2F72" w:rsidDel="00B10748" w:rsidRDefault="007D2F72" w:rsidP="00BA1203">
            <w:pPr>
              <w:spacing w:line="276" w:lineRule="auto"/>
              <w:ind w:left="57" w:right="57"/>
            </w:pPr>
            <w:r>
              <w:t>Behindertenintegrationsgesetz des Kantons Graubünden</w:t>
            </w:r>
          </w:p>
        </w:tc>
      </w:tr>
      <w:tr w:rsidR="007D2F72" w:rsidTr="00BA1203">
        <w:trPr>
          <w:cantSplit/>
        </w:trPr>
        <w:tc>
          <w:tcPr>
            <w:tcW w:w="4536" w:type="dxa"/>
          </w:tcPr>
          <w:p w:rsidR="007D2F72" w:rsidRDefault="002C7843" w:rsidP="00BA1203">
            <w:pPr>
              <w:spacing w:line="276" w:lineRule="auto"/>
              <w:ind w:left="57" w:right="57"/>
              <w:rPr>
                <w:rFonts w:cs="Arial"/>
              </w:rPr>
            </w:pPr>
            <w:hyperlink r:id="rId14" w:history="1">
              <w:r w:rsidR="007D2F72" w:rsidRPr="00BF5FC8">
                <w:rPr>
                  <w:rStyle w:val="Hyperlink"/>
                  <w:rFonts w:cs="Arial"/>
                </w:rPr>
                <w:t>www.compasso.ch</w:t>
              </w:r>
            </w:hyperlink>
          </w:p>
          <w:p w:rsidR="007D2F72" w:rsidRDefault="007D2F72" w:rsidP="00BA1203">
            <w:pPr>
              <w:spacing w:line="276" w:lineRule="auto"/>
              <w:ind w:left="57" w:right="57"/>
            </w:pPr>
          </w:p>
        </w:tc>
        <w:tc>
          <w:tcPr>
            <w:tcW w:w="5103" w:type="dxa"/>
          </w:tcPr>
          <w:p w:rsidR="007D2F72" w:rsidRDefault="007D2F72" w:rsidP="00044D49">
            <w:pPr>
              <w:spacing w:line="276" w:lineRule="auto"/>
              <w:ind w:left="57" w:right="57"/>
            </w:pPr>
            <w:r>
              <w:t xml:space="preserve">Arbeitgeberinformationsportal zur beruflichen Integration mit praxisorientierten Informationen und Hilfsmitteln für die Arbeitsplatzerhaltung und Neuanstellung von </w:t>
            </w:r>
            <w:r w:rsidR="00044D49">
              <w:t>Versicherten</w:t>
            </w:r>
            <w:r>
              <w:t>.</w:t>
            </w:r>
          </w:p>
        </w:tc>
      </w:tr>
      <w:tr w:rsidR="007D2F72" w:rsidTr="00BA1203">
        <w:trPr>
          <w:cantSplit/>
        </w:trPr>
        <w:tc>
          <w:tcPr>
            <w:tcW w:w="4536" w:type="dxa"/>
          </w:tcPr>
          <w:p w:rsidR="007D2F72" w:rsidRDefault="002C7843" w:rsidP="00BA1203">
            <w:pPr>
              <w:spacing w:line="276" w:lineRule="auto"/>
              <w:ind w:left="57" w:right="57"/>
              <w:rPr>
                <w:rFonts w:cs="Arial"/>
              </w:rPr>
            </w:pPr>
            <w:hyperlink r:id="rId15" w:history="1">
              <w:r w:rsidR="007D2F72" w:rsidRPr="00D15900">
                <w:rPr>
                  <w:rStyle w:val="Hyperlink"/>
                  <w:rFonts w:cs="Arial"/>
                </w:rPr>
                <w:t>www.ch.ch</w:t>
              </w:r>
            </w:hyperlink>
            <w:r w:rsidR="007D2F72">
              <w:rPr>
                <w:rFonts w:cs="Arial"/>
              </w:rPr>
              <w:t xml:space="preserve"> </w:t>
            </w:r>
          </w:p>
          <w:p w:rsidR="007D2F72" w:rsidRDefault="007D2F72" w:rsidP="00BA1203">
            <w:pPr>
              <w:spacing w:line="276" w:lineRule="auto"/>
              <w:ind w:left="57" w:right="57"/>
            </w:pPr>
          </w:p>
        </w:tc>
        <w:tc>
          <w:tcPr>
            <w:tcW w:w="5103" w:type="dxa"/>
          </w:tcPr>
          <w:p w:rsidR="007D2F72" w:rsidRDefault="007D2F72" w:rsidP="00BA1203">
            <w:pPr>
              <w:spacing w:line="276" w:lineRule="auto"/>
              <w:ind w:left="57" w:right="57"/>
            </w:pPr>
            <w:r>
              <w:t>Informationsportal von Bund und Kantonen mit breiter Übersicht und praxisorientierter Darstellung zu den Pflichten und Rechten in der Schweiz, unter anderem zum Arbeitsrecht. Direkte Verlinkung zu weiterführenden Informationen.</w:t>
            </w:r>
          </w:p>
        </w:tc>
      </w:tr>
    </w:tbl>
    <w:p w:rsidR="007D2F72" w:rsidRDefault="007D2F72" w:rsidP="007D2F72">
      <w:pPr>
        <w:spacing w:line="276" w:lineRule="auto"/>
      </w:pPr>
    </w:p>
    <w:sectPr w:rsidR="007D2F72" w:rsidSect="00B21287">
      <w:headerReference w:type="default" r:id="rId16"/>
      <w:footerReference w:type="default" r:id="rId17"/>
      <w:footerReference w:type="first" r:id="rId18"/>
      <w:pgSz w:w="11907" w:h="16840" w:code="9"/>
      <w:pgMar w:top="1418" w:right="851" w:bottom="1134" w:left="1418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3EC" w:rsidRDefault="001603EC">
      <w:r>
        <w:separator/>
      </w:r>
    </w:p>
  </w:endnote>
  <w:endnote w:type="continuationSeparator" w:id="0">
    <w:p w:rsidR="001603EC" w:rsidRDefault="0016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9" w:rsidRPr="00572CA1" w:rsidRDefault="00813AD9" w:rsidP="00C71182">
    <w:pPr>
      <w:pStyle w:val="Fuzeile"/>
      <w:tabs>
        <w:tab w:val="clear" w:pos="9072"/>
        <w:tab w:val="right" w:pos="9639"/>
      </w:tabs>
      <w:rPr>
        <w:szCs w:val="22"/>
      </w:rPr>
    </w:pPr>
    <w:r w:rsidRPr="006D2CA6">
      <w:rPr>
        <w:sz w:val="12"/>
        <w:szCs w:val="12"/>
      </w:rPr>
      <w:fldChar w:fldCharType="begin"/>
    </w:r>
    <w:r w:rsidRPr="006D2CA6">
      <w:rPr>
        <w:sz w:val="12"/>
        <w:szCs w:val="12"/>
      </w:rPr>
      <w:instrText xml:space="preserve"> FILENAME   \* MERGEFORMAT </w:instrText>
    </w:r>
    <w:r w:rsidRPr="006D2CA6">
      <w:rPr>
        <w:sz w:val="12"/>
        <w:szCs w:val="12"/>
      </w:rPr>
      <w:fldChar w:fldCharType="separate"/>
    </w:r>
    <w:r w:rsidR="00F63C4E">
      <w:rPr>
        <w:noProof/>
        <w:sz w:val="12"/>
        <w:szCs w:val="12"/>
      </w:rPr>
      <w:t>AG-Konzept_IV-Stelle_Graubuenden_V1_2.docx</w:t>
    </w:r>
    <w:r w:rsidRPr="006D2CA6">
      <w:rPr>
        <w:noProof/>
        <w:sz w:val="12"/>
        <w:szCs w:val="12"/>
      </w:rPr>
      <w:fldChar w:fldCharType="end"/>
    </w:r>
    <w:r w:rsidR="00C27949" w:rsidRPr="006D2CA6">
      <w:rPr>
        <w:sz w:val="12"/>
        <w:szCs w:val="12"/>
      </w:rPr>
      <w:t xml:space="preserve"> / </w:t>
    </w:r>
    <w:r w:rsidRPr="006D2CA6">
      <w:rPr>
        <w:sz w:val="12"/>
        <w:szCs w:val="12"/>
      </w:rPr>
      <w:fldChar w:fldCharType="begin"/>
    </w:r>
    <w:r w:rsidRPr="006D2CA6">
      <w:rPr>
        <w:sz w:val="12"/>
        <w:szCs w:val="12"/>
      </w:rPr>
      <w:instrText xml:space="preserve"> DATE   \* MERGEFORMAT </w:instrText>
    </w:r>
    <w:r w:rsidRPr="006D2CA6">
      <w:rPr>
        <w:sz w:val="12"/>
        <w:szCs w:val="12"/>
      </w:rPr>
      <w:fldChar w:fldCharType="separate"/>
    </w:r>
    <w:r w:rsidR="002C7843">
      <w:rPr>
        <w:noProof/>
        <w:sz w:val="12"/>
        <w:szCs w:val="12"/>
      </w:rPr>
      <w:t>06.07.2021</w:t>
    </w:r>
    <w:r w:rsidRPr="006D2CA6">
      <w:rPr>
        <w:noProof/>
        <w:sz w:val="12"/>
        <w:szCs w:val="12"/>
      </w:rPr>
      <w:fldChar w:fldCharType="end"/>
    </w:r>
    <w:r w:rsidR="00C27949" w:rsidRPr="006D2CA6">
      <w:rPr>
        <w:sz w:val="12"/>
        <w:szCs w:val="12"/>
      </w:rPr>
      <w:t xml:space="preserve"> </w:t>
    </w:r>
    <w:r w:rsidR="007B59BF">
      <w:rPr>
        <w:sz w:val="12"/>
        <w:szCs w:val="12"/>
      </w:rPr>
      <w:t>/</w:t>
    </w:r>
    <w:r w:rsidR="007B59BF" w:rsidRPr="007B59BF">
      <w:rPr>
        <w:sz w:val="12"/>
        <w:szCs w:val="12"/>
      </w:rPr>
      <w:t xml:space="preserve"> </w:t>
    </w:r>
    <w:r w:rsidR="007B59BF">
      <w:rPr>
        <w:sz w:val="12"/>
        <w:szCs w:val="12"/>
      </w:rPr>
      <w:t>Version</w:t>
    </w:r>
    <w:r w:rsidR="00C71182">
      <w:rPr>
        <w:sz w:val="12"/>
        <w:szCs w:val="12"/>
      </w:rPr>
      <w:t xml:space="preserve"> 1</w:t>
    </w:r>
    <w:r w:rsidR="007B59BF">
      <w:rPr>
        <w:sz w:val="12"/>
        <w:szCs w:val="12"/>
      </w:rPr>
      <w:t>.</w:t>
    </w:r>
    <w:r w:rsidR="00F63C4E">
      <w:rPr>
        <w:sz w:val="12"/>
        <w:szCs w:val="12"/>
      </w:rPr>
      <w:t>3</w:t>
    </w:r>
    <w:r w:rsidR="00C27949" w:rsidRPr="006D2CA6">
      <w:rPr>
        <w:sz w:val="12"/>
        <w:szCs w:val="12"/>
      </w:rPr>
      <w:tab/>
    </w:r>
    <w:r w:rsidR="006D2CA6">
      <w:rPr>
        <w:sz w:val="12"/>
        <w:szCs w:val="12"/>
      </w:rPr>
      <w:tab/>
    </w:r>
    <w:r w:rsidR="00C27949" w:rsidRPr="00572CA1">
      <w:rPr>
        <w:szCs w:val="22"/>
      </w:rPr>
      <w:fldChar w:fldCharType="begin"/>
    </w:r>
    <w:r w:rsidR="00C27949" w:rsidRPr="00572CA1">
      <w:rPr>
        <w:szCs w:val="22"/>
      </w:rPr>
      <w:instrText xml:space="preserve"> PAGE   \* MERGEFORMAT </w:instrText>
    </w:r>
    <w:r w:rsidR="00C27949" w:rsidRPr="00572CA1">
      <w:rPr>
        <w:szCs w:val="22"/>
      </w:rPr>
      <w:fldChar w:fldCharType="separate"/>
    </w:r>
    <w:r w:rsidR="002C7843">
      <w:rPr>
        <w:noProof/>
        <w:szCs w:val="22"/>
      </w:rPr>
      <w:t>2</w:t>
    </w:r>
    <w:r w:rsidR="00C27949" w:rsidRPr="00572CA1">
      <w:rPr>
        <w:szCs w:val="22"/>
      </w:rPr>
      <w:fldChar w:fldCharType="end"/>
    </w:r>
    <w:r w:rsidR="00C27949" w:rsidRPr="00572CA1">
      <w:rPr>
        <w:szCs w:val="22"/>
      </w:rPr>
      <w:t xml:space="preserve"> / </w:t>
    </w:r>
    <w:r w:rsidRPr="00572CA1">
      <w:rPr>
        <w:szCs w:val="22"/>
      </w:rPr>
      <w:fldChar w:fldCharType="begin"/>
    </w:r>
    <w:r w:rsidRPr="00572CA1">
      <w:rPr>
        <w:szCs w:val="22"/>
      </w:rPr>
      <w:instrText xml:space="preserve"> NUMPAGES   \* MERGEFORMAT </w:instrText>
    </w:r>
    <w:r w:rsidRPr="00572CA1">
      <w:rPr>
        <w:szCs w:val="22"/>
      </w:rPr>
      <w:fldChar w:fldCharType="separate"/>
    </w:r>
    <w:r w:rsidR="002C7843">
      <w:rPr>
        <w:noProof/>
        <w:szCs w:val="22"/>
      </w:rPr>
      <w:t>9</w:t>
    </w:r>
    <w:r w:rsidRPr="00572CA1">
      <w:rPr>
        <w:noProof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CF7" w:rsidRPr="00572CA1" w:rsidRDefault="00813AD9" w:rsidP="002264EE">
    <w:pPr>
      <w:pStyle w:val="Fuzeile"/>
      <w:tabs>
        <w:tab w:val="clear" w:pos="9072"/>
        <w:tab w:val="right" w:pos="9638"/>
      </w:tabs>
      <w:rPr>
        <w:szCs w:val="22"/>
      </w:rPr>
    </w:pPr>
    <w:r w:rsidRPr="006D2CA6">
      <w:rPr>
        <w:sz w:val="12"/>
        <w:szCs w:val="12"/>
      </w:rPr>
      <w:fldChar w:fldCharType="begin"/>
    </w:r>
    <w:r w:rsidRPr="006D2CA6">
      <w:rPr>
        <w:sz w:val="12"/>
        <w:szCs w:val="12"/>
      </w:rPr>
      <w:instrText xml:space="preserve"> FILENAME   \* MERGEFORMAT </w:instrText>
    </w:r>
    <w:r w:rsidRPr="006D2CA6">
      <w:rPr>
        <w:sz w:val="12"/>
        <w:szCs w:val="12"/>
      </w:rPr>
      <w:fldChar w:fldCharType="separate"/>
    </w:r>
    <w:r w:rsidR="00F63C4E">
      <w:rPr>
        <w:noProof/>
        <w:sz w:val="12"/>
        <w:szCs w:val="12"/>
      </w:rPr>
      <w:t>AG-Konzept_IV-Stelle_Graubuenden_V1_2.docx</w:t>
    </w:r>
    <w:r w:rsidRPr="006D2CA6">
      <w:rPr>
        <w:noProof/>
        <w:sz w:val="12"/>
        <w:szCs w:val="12"/>
      </w:rPr>
      <w:fldChar w:fldCharType="end"/>
    </w:r>
    <w:r w:rsidR="00891CF7" w:rsidRPr="006D2CA6">
      <w:rPr>
        <w:sz w:val="12"/>
        <w:szCs w:val="12"/>
      </w:rPr>
      <w:t xml:space="preserve"> / </w:t>
    </w:r>
    <w:r w:rsidRPr="006D2CA6">
      <w:rPr>
        <w:sz w:val="12"/>
        <w:szCs w:val="12"/>
      </w:rPr>
      <w:fldChar w:fldCharType="begin"/>
    </w:r>
    <w:r w:rsidRPr="006D2CA6">
      <w:rPr>
        <w:sz w:val="12"/>
        <w:szCs w:val="12"/>
      </w:rPr>
      <w:instrText xml:space="preserve"> DATE   \* MERGEFORMAT </w:instrText>
    </w:r>
    <w:r w:rsidRPr="006D2CA6">
      <w:rPr>
        <w:sz w:val="12"/>
        <w:szCs w:val="12"/>
      </w:rPr>
      <w:fldChar w:fldCharType="separate"/>
    </w:r>
    <w:r w:rsidR="002C7843">
      <w:rPr>
        <w:noProof/>
        <w:sz w:val="12"/>
        <w:szCs w:val="12"/>
      </w:rPr>
      <w:t>06.07.2021</w:t>
    </w:r>
    <w:r w:rsidRPr="006D2CA6">
      <w:rPr>
        <w:noProof/>
        <w:sz w:val="12"/>
        <w:szCs w:val="12"/>
      </w:rPr>
      <w:fldChar w:fldCharType="end"/>
    </w:r>
    <w:r w:rsidR="00891CF7" w:rsidRPr="006D2CA6">
      <w:rPr>
        <w:sz w:val="12"/>
        <w:szCs w:val="12"/>
      </w:rPr>
      <w:t xml:space="preserve"> </w:t>
    </w:r>
    <w:r w:rsidR="00C71182">
      <w:rPr>
        <w:sz w:val="12"/>
        <w:szCs w:val="12"/>
      </w:rPr>
      <w:t>/ Version 1</w:t>
    </w:r>
    <w:r w:rsidR="00F867F4">
      <w:rPr>
        <w:sz w:val="12"/>
        <w:szCs w:val="12"/>
      </w:rPr>
      <w:t>.</w:t>
    </w:r>
    <w:r w:rsidR="00F63C4E">
      <w:rPr>
        <w:sz w:val="12"/>
        <w:szCs w:val="12"/>
      </w:rPr>
      <w:t>3</w:t>
    </w:r>
    <w:r w:rsidR="00891CF7" w:rsidRPr="006D2CA6">
      <w:rPr>
        <w:sz w:val="12"/>
        <w:szCs w:val="12"/>
      </w:rPr>
      <w:tab/>
    </w:r>
    <w:r w:rsidR="006D2CA6">
      <w:rPr>
        <w:sz w:val="12"/>
        <w:szCs w:val="12"/>
      </w:rPr>
      <w:tab/>
    </w:r>
    <w:r w:rsidR="00891CF7" w:rsidRPr="00572CA1">
      <w:rPr>
        <w:szCs w:val="22"/>
      </w:rPr>
      <w:fldChar w:fldCharType="begin"/>
    </w:r>
    <w:r w:rsidR="00891CF7" w:rsidRPr="00572CA1">
      <w:rPr>
        <w:szCs w:val="22"/>
      </w:rPr>
      <w:instrText xml:space="preserve"> PAGE   \* MERGEFORMAT </w:instrText>
    </w:r>
    <w:r w:rsidR="00891CF7" w:rsidRPr="00572CA1">
      <w:rPr>
        <w:szCs w:val="22"/>
      </w:rPr>
      <w:fldChar w:fldCharType="separate"/>
    </w:r>
    <w:r w:rsidR="002C7843">
      <w:rPr>
        <w:noProof/>
        <w:szCs w:val="22"/>
      </w:rPr>
      <w:t>1</w:t>
    </w:r>
    <w:r w:rsidR="00891CF7" w:rsidRPr="00572CA1">
      <w:rPr>
        <w:szCs w:val="22"/>
      </w:rPr>
      <w:fldChar w:fldCharType="end"/>
    </w:r>
    <w:r w:rsidR="00891CF7" w:rsidRPr="00572CA1">
      <w:rPr>
        <w:szCs w:val="22"/>
      </w:rPr>
      <w:t xml:space="preserve"> / </w:t>
    </w:r>
    <w:r w:rsidRPr="00572CA1">
      <w:rPr>
        <w:szCs w:val="22"/>
      </w:rPr>
      <w:fldChar w:fldCharType="begin"/>
    </w:r>
    <w:r w:rsidRPr="00572CA1">
      <w:rPr>
        <w:szCs w:val="22"/>
      </w:rPr>
      <w:instrText xml:space="preserve"> NUMPAGES   \* MERGEFORMAT </w:instrText>
    </w:r>
    <w:r w:rsidRPr="00572CA1">
      <w:rPr>
        <w:szCs w:val="22"/>
      </w:rPr>
      <w:fldChar w:fldCharType="separate"/>
    </w:r>
    <w:r w:rsidR="002C7843">
      <w:rPr>
        <w:noProof/>
        <w:szCs w:val="22"/>
      </w:rPr>
      <w:t>9</w:t>
    </w:r>
    <w:r w:rsidRPr="00572CA1">
      <w:rPr>
        <w:noProof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3EC" w:rsidRDefault="001603EC">
      <w:r>
        <w:separator/>
      </w:r>
    </w:p>
  </w:footnote>
  <w:footnote w:type="continuationSeparator" w:id="0">
    <w:p w:rsidR="001603EC" w:rsidRDefault="00160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44C" w:rsidRPr="00E22DC9" w:rsidRDefault="00A3144C" w:rsidP="00E22DC9">
    <w:pPr>
      <w:pStyle w:val="Kopfzeile"/>
      <w:jc w:val="center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F420C"/>
    <w:multiLevelType w:val="hybridMultilevel"/>
    <w:tmpl w:val="034E4114"/>
    <w:lvl w:ilvl="0" w:tplc="BE08BF60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62651"/>
    <w:multiLevelType w:val="multilevel"/>
    <w:tmpl w:val="1584D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B4F7FC4"/>
    <w:multiLevelType w:val="multilevel"/>
    <w:tmpl w:val="1584D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851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AC"/>
    <w:rsid w:val="00010C79"/>
    <w:rsid w:val="00014011"/>
    <w:rsid w:val="00024257"/>
    <w:rsid w:val="00024D89"/>
    <w:rsid w:val="000269AE"/>
    <w:rsid w:val="00032D71"/>
    <w:rsid w:val="00044D49"/>
    <w:rsid w:val="00063068"/>
    <w:rsid w:val="000B5DAA"/>
    <w:rsid w:val="000E2AF4"/>
    <w:rsid w:val="001041E4"/>
    <w:rsid w:val="00112890"/>
    <w:rsid w:val="00113188"/>
    <w:rsid w:val="00114A75"/>
    <w:rsid w:val="00143A2B"/>
    <w:rsid w:val="001603EC"/>
    <w:rsid w:val="001745F2"/>
    <w:rsid w:val="00195741"/>
    <w:rsid w:val="001A25E4"/>
    <w:rsid w:val="001B41BB"/>
    <w:rsid w:val="001C04DD"/>
    <w:rsid w:val="001C69D9"/>
    <w:rsid w:val="00205EA1"/>
    <w:rsid w:val="00207206"/>
    <w:rsid w:val="002136F2"/>
    <w:rsid w:val="00217F51"/>
    <w:rsid w:val="002264EE"/>
    <w:rsid w:val="002716BF"/>
    <w:rsid w:val="00286D59"/>
    <w:rsid w:val="00297B5A"/>
    <w:rsid w:val="002C7843"/>
    <w:rsid w:val="003040E3"/>
    <w:rsid w:val="00304960"/>
    <w:rsid w:val="00311361"/>
    <w:rsid w:val="00312C30"/>
    <w:rsid w:val="00324F8E"/>
    <w:rsid w:val="003416F1"/>
    <w:rsid w:val="003578FC"/>
    <w:rsid w:val="003B57C3"/>
    <w:rsid w:val="003D40DB"/>
    <w:rsid w:val="003E4D9A"/>
    <w:rsid w:val="003E52F1"/>
    <w:rsid w:val="003E59ED"/>
    <w:rsid w:val="003F16E8"/>
    <w:rsid w:val="0041199C"/>
    <w:rsid w:val="00422952"/>
    <w:rsid w:val="004332BC"/>
    <w:rsid w:val="00445E1B"/>
    <w:rsid w:val="00457494"/>
    <w:rsid w:val="00460D5A"/>
    <w:rsid w:val="00496261"/>
    <w:rsid w:val="004C0048"/>
    <w:rsid w:val="004C01EB"/>
    <w:rsid w:val="004C4462"/>
    <w:rsid w:val="005408D1"/>
    <w:rsid w:val="005446EB"/>
    <w:rsid w:val="00564780"/>
    <w:rsid w:val="00572CA1"/>
    <w:rsid w:val="00586FA0"/>
    <w:rsid w:val="005B0B3D"/>
    <w:rsid w:val="005B13B9"/>
    <w:rsid w:val="005C1578"/>
    <w:rsid w:val="005C41F5"/>
    <w:rsid w:val="005D34FB"/>
    <w:rsid w:val="005E0082"/>
    <w:rsid w:val="00611922"/>
    <w:rsid w:val="0062337A"/>
    <w:rsid w:val="006349D9"/>
    <w:rsid w:val="00636EDB"/>
    <w:rsid w:val="006827FB"/>
    <w:rsid w:val="00690082"/>
    <w:rsid w:val="006D2CA6"/>
    <w:rsid w:val="006F1868"/>
    <w:rsid w:val="006F34E2"/>
    <w:rsid w:val="006F4CA9"/>
    <w:rsid w:val="00713AD4"/>
    <w:rsid w:val="0071438E"/>
    <w:rsid w:val="007A0171"/>
    <w:rsid w:val="007A105C"/>
    <w:rsid w:val="007A7290"/>
    <w:rsid w:val="007B59BF"/>
    <w:rsid w:val="007D2F72"/>
    <w:rsid w:val="007D3788"/>
    <w:rsid w:val="007D584A"/>
    <w:rsid w:val="007D71C5"/>
    <w:rsid w:val="007E018D"/>
    <w:rsid w:val="007E26B9"/>
    <w:rsid w:val="00813AD9"/>
    <w:rsid w:val="008370C6"/>
    <w:rsid w:val="00854A58"/>
    <w:rsid w:val="00891CF7"/>
    <w:rsid w:val="00893A43"/>
    <w:rsid w:val="008A5073"/>
    <w:rsid w:val="008C5D8D"/>
    <w:rsid w:val="00903AAC"/>
    <w:rsid w:val="009066A2"/>
    <w:rsid w:val="00922D9A"/>
    <w:rsid w:val="00924AD1"/>
    <w:rsid w:val="00932CE5"/>
    <w:rsid w:val="00946973"/>
    <w:rsid w:val="00947734"/>
    <w:rsid w:val="00955C19"/>
    <w:rsid w:val="00963E01"/>
    <w:rsid w:val="009850E1"/>
    <w:rsid w:val="00996834"/>
    <w:rsid w:val="009B45E7"/>
    <w:rsid w:val="009B47AA"/>
    <w:rsid w:val="009D3E29"/>
    <w:rsid w:val="009F4240"/>
    <w:rsid w:val="00A3144C"/>
    <w:rsid w:val="00A738E6"/>
    <w:rsid w:val="00B137AC"/>
    <w:rsid w:val="00B21287"/>
    <w:rsid w:val="00B54F4A"/>
    <w:rsid w:val="00B80EFB"/>
    <w:rsid w:val="00BA1203"/>
    <w:rsid w:val="00BE1151"/>
    <w:rsid w:val="00BE4446"/>
    <w:rsid w:val="00BF0C52"/>
    <w:rsid w:val="00C00C1E"/>
    <w:rsid w:val="00C035E4"/>
    <w:rsid w:val="00C10409"/>
    <w:rsid w:val="00C16148"/>
    <w:rsid w:val="00C21A0F"/>
    <w:rsid w:val="00C27949"/>
    <w:rsid w:val="00C35B3F"/>
    <w:rsid w:val="00C35C24"/>
    <w:rsid w:val="00C469BD"/>
    <w:rsid w:val="00C71182"/>
    <w:rsid w:val="00C81C39"/>
    <w:rsid w:val="00CD2CAF"/>
    <w:rsid w:val="00CD6811"/>
    <w:rsid w:val="00D16936"/>
    <w:rsid w:val="00D24CC5"/>
    <w:rsid w:val="00D304D6"/>
    <w:rsid w:val="00D31D98"/>
    <w:rsid w:val="00D35A5E"/>
    <w:rsid w:val="00D40725"/>
    <w:rsid w:val="00D514DF"/>
    <w:rsid w:val="00D54C3C"/>
    <w:rsid w:val="00D75D1F"/>
    <w:rsid w:val="00DC4E8A"/>
    <w:rsid w:val="00E04BA6"/>
    <w:rsid w:val="00E22DC9"/>
    <w:rsid w:val="00E252B3"/>
    <w:rsid w:val="00E50027"/>
    <w:rsid w:val="00E5675A"/>
    <w:rsid w:val="00E90F32"/>
    <w:rsid w:val="00EA47F7"/>
    <w:rsid w:val="00EC2E23"/>
    <w:rsid w:val="00ED31BB"/>
    <w:rsid w:val="00EF0BF6"/>
    <w:rsid w:val="00F15DF9"/>
    <w:rsid w:val="00F51D39"/>
    <w:rsid w:val="00F63C4E"/>
    <w:rsid w:val="00F867F4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5:docId w15:val="{9A0D0F7F-3459-408C-944A-A73C2D23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13B9"/>
    <w:pPr>
      <w:spacing w:before="60" w:after="60"/>
    </w:pPr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13B9"/>
    <w:pPr>
      <w:keepNext/>
      <w:keepLines/>
      <w:numPr>
        <w:numId w:val="3"/>
      </w:numPr>
      <w:tabs>
        <w:tab w:val="left" w:pos="425"/>
      </w:tabs>
      <w:spacing w:before="300"/>
      <w:ind w:left="425" w:hanging="425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14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3144C"/>
    <w:rPr>
      <w:rFonts w:ascii="Tahoma" w:hAnsi="Tahoma" w:cs="Tahoma"/>
      <w:sz w:val="16"/>
      <w:szCs w:val="16"/>
      <w:lang w:val="de-DE"/>
    </w:rPr>
  </w:style>
  <w:style w:type="character" w:styleId="Seitenzahl">
    <w:name w:val="page number"/>
    <w:rsid w:val="00E22DC9"/>
  </w:style>
  <w:style w:type="paragraph" w:styleId="Listenabsatz">
    <w:name w:val="List Paragraph"/>
    <w:basedOn w:val="Standard"/>
    <w:uiPriority w:val="34"/>
    <w:qFormat/>
    <w:rsid w:val="005B13B9"/>
    <w:pPr>
      <w:spacing w:before="180"/>
      <w:ind w:left="720"/>
      <w:contextualSpacing/>
    </w:pPr>
    <w:rPr>
      <w:rFonts w:eastAsia="Calibri"/>
      <w:szCs w:val="22"/>
      <w:lang w:val="de-CH" w:eastAsia="en-US"/>
    </w:rPr>
  </w:style>
  <w:style w:type="character" w:styleId="Hyperlink">
    <w:name w:val="Hyperlink"/>
    <w:basedOn w:val="Absatz-Standardschriftart"/>
    <w:uiPriority w:val="99"/>
    <w:unhideWhenUsed/>
    <w:rsid w:val="007D2F72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7D2F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6F1868"/>
    <w:rPr>
      <w:rFonts w:ascii="Arial" w:hAnsi="Arial"/>
      <w:sz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91CF7"/>
    <w:rPr>
      <w:rFonts w:ascii="Arial" w:hAnsi="Arial"/>
      <w:sz w:val="22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13B9"/>
    <w:rPr>
      <w:rFonts w:ascii="Arial" w:eastAsiaTheme="majorEastAsia" w:hAnsi="Arial" w:cstheme="majorBidi"/>
      <w:b/>
      <w:sz w:val="28"/>
      <w:szCs w:val="32"/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BE1151"/>
    <w:pPr>
      <w:spacing w:before="240" w:after="240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E1151"/>
    <w:rPr>
      <w:rFonts w:ascii="Arial" w:eastAsiaTheme="majorEastAsia" w:hAnsi="Arial" w:cstheme="majorBidi"/>
      <w:b/>
      <w:spacing w:val="-10"/>
      <w:kern w:val="28"/>
      <w:sz w:val="32"/>
      <w:szCs w:val="56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43A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r-lex.gr.ch/app/de/texts_of_law/440.10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va.gr.c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sv.admin.ch/bsv/de/home/informationen-fuer/kmu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.ch" TargetMode="External"/><Relationship Id="rId10" Type="http://schemas.openxmlformats.org/officeDocument/2006/relationships/hyperlink" Target="http://www.bsv.admin.c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ompasso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enic\Desktop\Konzep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D35A0-8678-42A5-AD8D-44CC40A7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Konzept.dot</Template>
  <TotalTime>0</TotalTime>
  <Pages>9</Pages>
  <Words>1495</Words>
  <Characters>11494</Characters>
  <Application>Microsoft Office Word</Application>
  <DocSecurity>0</DocSecurity>
  <Lines>95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 Vorlage für A4 Hoch.</vt:lpstr>
    </vt:vector>
  </TitlesOfParts>
  <Company>SVAG</Company>
  <LinksUpToDate>false</LinksUpToDate>
  <CharactersWithSpaces>12964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Vorlage für A4 Hoch.</dc:title>
  <dc:creator>Köppel Nicole</dc:creator>
  <cp:lastModifiedBy>Fischli Otto</cp:lastModifiedBy>
  <cp:revision>3</cp:revision>
  <cp:lastPrinted>2021-07-06T13:05:00Z</cp:lastPrinted>
  <dcterms:created xsi:type="dcterms:W3CDTF">2021-07-06T13:07:00Z</dcterms:created>
  <dcterms:modified xsi:type="dcterms:W3CDTF">2021-07-06T13:19:00Z</dcterms:modified>
</cp:coreProperties>
</file>